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JAKKS Pacific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558,542.00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569,538.00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569,538.00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JAKKS Pacific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2951 28th Street, Santa Monica, CA 90405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6300 Bee Cave Road, Building One, Austin, TX 78746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 Limited Partnership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300"/>
        <w:spacing w:after="0" w:line="247" w:lineRule="auto"/>
        <w:rPr>
          <w:sz w:val="20"/>
          <w:szCs w:val="20"/>
          <w:color w:val="auto"/>
        </w:rPr>
      </w:pPr>
      <w:r>
        <w:rPr>
          <w:rFonts w:ascii="Times New Roman" w:cs="Times New Roman" w:eastAsia="Times New Roman" w:hAnsi="Times New Roman"/>
          <w:sz w:val="21"/>
          <w:szCs w:val="21"/>
          <w:color w:val="auto"/>
        </w:rPr>
        <w:t>569,538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w:t>
      </w:r>
    </w:p>
    <w:p>
      <w:pPr>
        <w:spacing w:after="0" w:line="2" w:lineRule="exact"/>
        <w:rPr>
          <w:sz w:val="20"/>
          <w:szCs w:val="20"/>
          <w:color w:val="auto"/>
        </w:rPr>
      </w:pPr>
    </w:p>
    <w:p>
      <w:pPr>
        <w:ind w:left="920" w:right="40" w:hanging="912"/>
        <w:spacing w:after="0" w:line="216" w:lineRule="auto"/>
        <w:tabs>
          <w:tab w:leader="none" w:pos="920" w:val="left"/>
        </w:tabs>
        <w:numPr>
          <w:ilvl w:val="0"/>
          <w:numId w:val="8"/>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558,542** see Note 1 **</w:t>
      </w:r>
    </w:p>
    <w:p>
      <w:pPr>
        <w:spacing w:after="0" w:line="287" w:lineRule="exact"/>
        <w:rPr>
          <w:sz w:val="20"/>
          <w:szCs w:val="20"/>
          <w:color w:val="auto"/>
        </w:rPr>
      </w:pPr>
    </w:p>
    <w:p>
      <w:pPr>
        <w:ind w:left="1240" w:hanging="314"/>
        <w:spacing w:after="0"/>
        <w:tabs>
          <w:tab w:leader="none" w:pos="12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569,538** see Note 1 **</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152"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Selwyn Notelovitz</w:t>
      </w:r>
    </w:p>
    <w:p>
      <w:pPr>
        <w:spacing w:after="0" w:line="4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Name/Title: Global Chief Compliance Officer</w:t>
      </w:r>
    </w:p>
    <w:p>
      <w:pPr>
        <w:spacing w:after="0" w:line="44"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04/09/2026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2026-04-09T12:44:57Z</dcterms:created>
  <dcterms:modified xsi:type="dcterms:W3CDTF">2026-04-09T12:44:57Z</dcterms:modified>
</cp:coreProperties>
</file>