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JAKKS PACIFIC,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0-28104</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95-4527222</w:t>
            </w:r>
          </w:p>
        </w:tc>
      </w:tr>
      <w:tr>
        <w:trPr>
          <w:trHeight w:val="191"/>
        </w:trPr>
        <w:tc>
          <w:tcPr>
            <w:tcW w:w="3620" w:type="dxa"/>
            <w:vAlign w:val="bottom"/>
            <w:tcBorders>
              <w:top w:val="single" w:sz="8" w:color="auto"/>
            </w:tcBorders>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3"/>
          </w:tcPr>
          <w:p>
            <w:pPr>
              <w:jc w:val="center"/>
              <w:ind w:right="68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5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2951 28th Street, Santa Monica, California</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90405</w:t>
            </w:r>
          </w:p>
        </w:tc>
      </w:tr>
      <w:tr>
        <w:trPr>
          <w:trHeight w:val="234"/>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(424) 268-9444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62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JAKK</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We mailed a Notice on or about April 22, 2026 to our stockholders of record as of April 8, 2026 in connection with our Annual Meeting of Stockholders, which was held virtually (online) on June 5, 2026. At the Meeting, the stockholders voted on three matters as follows: (i) election of one Class III Director, and the nominee (MacPherson) was elected, (ii) the ratification of our auditors, which was approved, and (iii) an advisory vote concerning compensation of our named executive officers, which was not approved.</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first matter was the election of the member of Class III of the Board of Directors. The nominee received a majority of the votes cast and was elected and the tabulation of the votes (both in person and by proxy)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 for Directors</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209"/>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Lori MacPherson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6,049,474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2,802,028</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There were 962.759 broker held non-voted shares represented at the Meeting with respect to this matter.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second matter upon which the stockholders voted was the proposal to ratify the appointment by the Board of Directors of BDO USA, P.C. as our independent certified public accountants for 2026, which matter was approved. The tabulation of the votes (both in person and by proxy)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62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9,719,318</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94,228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715</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broker held non-voted shares represented at the Meeting with respect to this matter.</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third matter upon which the stockholders voted was an advisory vote to approve the compensation of our named executive officers, which matter was not approved. The tabulation of the votes (both in person and by proxy)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4,094,720</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4,507,999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248,783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962,759 broker held non-voted shares represented at the Meeting with respect to this matter.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JAKKS PACIFIC, INC.</w:t>
            </w:r>
          </w:p>
        </w:tc>
      </w:tr>
      <w:tr>
        <w:trPr>
          <w:trHeight w:val="48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June 11, 2026</w:t>
            </w: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rPr>
              <w:t>By:  /s/ JOHN L. KIMBLE</w:t>
            </w:r>
          </w:p>
        </w:tc>
      </w:tr>
      <w:tr>
        <w:trPr>
          <w:trHeight w:val="228"/>
        </w:trPr>
        <w:tc>
          <w:tcPr>
            <w:tcW w:w="35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L. Kimble, CFO</w:t>
            </w:r>
          </w:p>
        </w:tc>
      </w:tr>
      <w:tr>
        <w:trPr>
          <w:trHeight w:val="650"/>
        </w:trPr>
        <w:tc>
          <w:tcPr>
            <w:tcW w:w="35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2026-06-12T05:13:12Z</dcterms:created>
  <dcterms:modified xsi:type="dcterms:W3CDTF">2026-06-12T05:13:12Z</dcterms:modified>
</cp:coreProperties>
</file>