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2BAE7" w14:textId="77777777" w:rsidR="00C72107" w:rsidRDefault="00C72107">
      <w:pPr>
        <w:pStyle w:val="BodyText"/>
        <w:spacing w:before="6"/>
        <w:rPr>
          <w:sz w:val="20"/>
        </w:rPr>
      </w:pPr>
    </w:p>
    <w:p w14:paraId="72790B8D" w14:textId="77777777" w:rsidR="00C72107" w:rsidRDefault="00BC6BCA">
      <w:pPr>
        <w:pStyle w:val="Heading1"/>
        <w:ind w:left="2201"/>
      </w:pPr>
      <w:r>
        <w:t>Code</w:t>
      </w:r>
      <w:r>
        <w:rPr>
          <w:spacing w:val="-6"/>
        </w:rPr>
        <w:t xml:space="preserve"> </w:t>
      </w:r>
      <w:r>
        <w:t>of</w:t>
      </w:r>
      <w:r>
        <w:rPr>
          <w:spacing w:val="-4"/>
        </w:rPr>
        <w:t xml:space="preserve"> </w:t>
      </w:r>
      <w:r>
        <w:rPr>
          <w:spacing w:val="-2"/>
        </w:rPr>
        <w:t>Conduct</w:t>
      </w:r>
    </w:p>
    <w:p w14:paraId="28BD260C" w14:textId="77777777" w:rsidR="00C72107" w:rsidRDefault="00BC6BCA">
      <w:pPr>
        <w:pStyle w:val="BodyText"/>
        <w:spacing w:before="221"/>
        <w:ind w:left="115" w:right="100" w:hanging="11"/>
        <w:jc w:val="both"/>
      </w:pPr>
      <w:r>
        <w:t>This</w:t>
      </w:r>
      <w:r>
        <w:rPr>
          <w:spacing w:val="-3"/>
        </w:rPr>
        <w:t xml:space="preserve"> </w:t>
      </w:r>
      <w:r>
        <w:t>Code</w:t>
      </w:r>
      <w:r>
        <w:rPr>
          <w:spacing w:val="-4"/>
        </w:rPr>
        <w:t xml:space="preserve"> </w:t>
      </w:r>
      <w:r>
        <w:t>of</w:t>
      </w:r>
      <w:r>
        <w:rPr>
          <w:spacing w:val="-4"/>
        </w:rPr>
        <w:t xml:space="preserve"> </w:t>
      </w:r>
      <w:r>
        <w:t>Conduct</w:t>
      </w:r>
      <w:r>
        <w:rPr>
          <w:spacing w:val="-3"/>
        </w:rPr>
        <w:t xml:space="preserve"> </w:t>
      </w:r>
      <w:r>
        <w:t>(the</w:t>
      </w:r>
      <w:r>
        <w:rPr>
          <w:spacing w:val="-3"/>
        </w:rPr>
        <w:t xml:space="preserve"> </w:t>
      </w:r>
      <w:r>
        <w:t>"Code")</w:t>
      </w:r>
      <w:r>
        <w:rPr>
          <w:spacing w:val="-3"/>
        </w:rPr>
        <w:t xml:space="preserve"> </w:t>
      </w:r>
      <w:r>
        <w:t>has</w:t>
      </w:r>
      <w:r>
        <w:rPr>
          <w:spacing w:val="-3"/>
        </w:rPr>
        <w:t xml:space="preserve"> </w:t>
      </w:r>
      <w:r>
        <w:t>been</w:t>
      </w:r>
      <w:r>
        <w:rPr>
          <w:spacing w:val="-3"/>
        </w:rPr>
        <w:t xml:space="preserve"> </w:t>
      </w:r>
      <w:r>
        <w:t>adopted</w:t>
      </w:r>
      <w:r>
        <w:rPr>
          <w:spacing w:val="-4"/>
        </w:rPr>
        <w:t xml:space="preserve"> </w:t>
      </w:r>
      <w:r>
        <w:t>by</w:t>
      </w:r>
      <w:r>
        <w:rPr>
          <w:spacing w:val="-4"/>
        </w:rPr>
        <w:t xml:space="preserve"> </w:t>
      </w:r>
      <w:r>
        <w:t>JAKKS</w:t>
      </w:r>
      <w:r>
        <w:rPr>
          <w:spacing w:val="-3"/>
        </w:rPr>
        <w:t xml:space="preserve"> </w:t>
      </w:r>
      <w:r>
        <w:t>Pacific,</w:t>
      </w:r>
      <w:r>
        <w:rPr>
          <w:spacing w:val="-2"/>
        </w:rPr>
        <w:t xml:space="preserve"> </w:t>
      </w:r>
      <w:r>
        <w:t>Inc.</w:t>
      </w:r>
      <w:r>
        <w:rPr>
          <w:spacing w:val="-3"/>
        </w:rPr>
        <w:t xml:space="preserve"> </w:t>
      </w:r>
      <w:r>
        <w:t>(the</w:t>
      </w:r>
      <w:r>
        <w:rPr>
          <w:spacing w:val="-3"/>
        </w:rPr>
        <w:t xml:space="preserve"> </w:t>
      </w:r>
      <w:r>
        <w:t>"Company")</w:t>
      </w:r>
      <w:r>
        <w:rPr>
          <w:spacing w:val="-3"/>
        </w:rPr>
        <w:t xml:space="preserve"> </w:t>
      </w:r>
      <w:r>
        <w:t>in accordance</w:t>
      </w:r>
      <w:r>
        <w:rPr>
          <w:spacing w:val="-14"/>
        </w:rPr>
        <w:t xml:space="preserve"> </w:t>
      </w:r>
      <w:r>
        <w:t>with</w:t>
      </w:r>
      <w:r>
        <w:rPr>
          <w:spacing w:val="-13"/>
        </w:rPr>
        <w:t xml:space="preserve"> </w:t>
      </w:r>
      <w:r>
        <w:t>the</w:t>
      </w:r>
      <w:r>
        <w:rPr>
          <w:spacing w:val="-12"/>
        </w:rPr>
        <w:t xml:space="preserve"> </w:t>
      </w:r>
      <w:r>
        <w:t>requirements</w:t>
      </w:r>
      <w:r>
        <w:rPr>
          <w:spacing w:val="-12"/>
        </w:rPr>
        <w:t xml:space="preserve"> </w:t>
      </w:r>
      <w:r>
        <w:t>of</w:t>
      </w:r>
      <w:r>
        <w:rPr>
          <w:spacing w:val="-14"/>
        </w:rPr>
        <w:t xml:space="preserve"> </w:t>
      </w:r>
      <w:r>
        <w:t>Rule</w:t>
      </w:r>
      <w:r>
        <w:rPr>
          <w:spacing w:val="-13"/>
        </w:rPr>
        <w:t xml:space="preserve"> </w:t>
      </w:r>
      <w:r>
        <w:t>406</w:t>
      </w:r>
      <w:r>
        <w:rPr>
          <w:spacing w:val="-13"/>
        </w:rPr>
        <w:t xml:space="preserve"> </w:t>
      </w:r>
      <w:r>
        <w:t>of</w:t>
      </w:r>
      <w:r>
        <w:rPr>
          <w:spacing w:val="-13"/>
        </w:rPr>
        <w:t xml:space="preserve"> </w:t>
      </w:r>
      <w:r>
        <w:t>Regulation</w:t>
      </w:r>
      <w:r>
        <w:rPr>
          <w:spacing w:val="-14"/>
        </w:rPr>
        <w:t xml:space="preserve"> </w:t>
      </w:r>
      <w:r>
        <w:t>S-K</w:t>
      </w:r>
      <w:r>
        <w:rPr>
          <w:spacing w:val="-14"/>
        </w:rPr>
        <w:t xml:space="preserve"> </w:t>
      </w:r>
      <w:r>
        <w:t>promulgated</w:t>
      </w:r>
      <w:r>
        <w:rPr>
          <w:spacing w:val="-13"/>
        </w:rPr>
        <w:t xml:space="preserve"> </w:t>
      </w:r>
      <w:r>
        <w:t>under</w:t>
      </w:r>
      <w:r>
        <w:rPr>
          <w:spacing w:val="-14"/>
        </w:rPr>
        <w:t xml:space="preserve"> </w:t>
      </w:r>
      <w:r>
        <w:t>the</w:t>
      </w:r>
      <w:r>
        <w:rPr>
          <w:spacing w:val="-12"/>
        </w:rPr>
        <w:t xml:space="preserve"> </w:t>
      </w:r>
      <w:r>
        <w:t>Securities Act of</w:t>
      </w:r>
      <w:r>
        <w:rPr>
          <w:spacing w:val="-1"/>
        </w:rPr>
        <w:t xml:space="preserve"> </w:t>
      </w:r>
      <w:r>
        <w:t>1933, as amended, and the</w:t>
      </w:r>
      <w:r>
        <w:rPr>
          <w:spacing w:val="-1"/>
        </w:rPr>
        <w:t xml:space="preserve"> </w:t>
      </w:r>
      <w:r>
        <w:t>governance</w:t>
      </w:r>
      <w:r>
        <w:rPr>
          <w:spacing w:val="-1"/>
        </w:rPr>
        <w:t xml:space="preserve"> </w:t>
      </w:r>
      <w:r>
        <w:t>rules of</w:t>
      </w:r>
      <w:r>
        <w:rPr>
          <w:spacing w:val="-1"/>
        </w:rPr>
        <w:t xml:space="preserve"> </w:t>
      </w:r>
      <w:r>
        <w:t>the Nasdaq Stock</w:t>
      </w:r>
      <w:r>
        <w:rPr>
          <w:spacing w:val="-1"/>
        </w:rPr>
        <w:t xml:space="preserve"> </w:t>
      </w:r>
      <w:r>
        <w:t>Market,</w:t>
      </w:r>
      <w:r>
        <w:rPr>
          <w:spacing w:val="-1"/>
        </w:rPr>
        <w:t xml:space="preserve"> </w:t>
      </w:r>
      <w:r>
        <w:t>and</w:t>
      </w:r>
      <w:r>
        <w:rPr>
          <w:spacing w:val="-1"/>
        </w:rPr>
        <w:t xml:space="preserve"> </w:t>
      </w:r>
      <w:r>
        <w:t>summarizes the standards and behavior applicable to the Company's employees, including its executive officers, and the members of the Board (the "Subject Parties").</w:t>
      </w:r>
    </w:p>
    <w:p w14:paraId="7B695DB7" w14:textId="77777777" w:rsidR="00C72107" w:rsidRDefault="00C72107">
      <w:pPr>
        <w:pStyle w:val="BodyText"/>
        <w:spacing w:before="4"/>
        <w:rPr>
          <w:sz w:val="22"/>
        </w:rPr>
      </w:pPr>
    </w:p>
    <w:p w14:paraId="143D4100" w14:textId="77777777" w:rsidR="00C72107" w:rsidRDefault="00BC6BCA">
      <w:pPr>
        <w:pStyle w:val="BodyText"/>
        <w:ind w:left="115" w:right="100" w:hanging="11"/>
        <w:jc w:val="both"/>
      </w:pPr>
      <w:r>
        <w:t>It is the Compa</w:t>
      </w:r>
      <w:r>
        <w:t>ny's policy to comply with all laws governing its domestic and foreign operations and to conduct its affairs using high moral, legal</w:t>
      </w:r>
      <w:r>
        <w:rPr>
          <w:spacing w:val="-1"/>
        </w:rPr>
        <w:t xml:space="preserve"> </w:t>
      </w:r>
      <w:r>
        <w:t>and ethical standards. All Subject Parties</w:t>
      </w:r>
      <w:r>
        <w:rPr>
          <w:spacing w:val="-1"/>
        </w:rPr>
        <w:t xml:space="preserve"> </w:t>
      </w:r>
      <w:r>
        <w:t>have a duty to conduct business in accordance with this policy.</w:t>
      </w:r>
    </w:p>
    <w:p w14:paraId="0CF358DF" w14:textId="77777777" w:rsidR="00C72107" w:rsidRDefault="00C72107">
      <w:pPr>
        <w:pStyle w:val="BodyText"/>
        <w:spacing w:before="5"/>
        <w:rPr>
          <w:sz w:val="22"/>
        </w:rPr>
      </w:pPr>
    </w:p>
    <w:p w14:paraId="6EA51B81" w14:textId="77777777" w:rsidR="00C72107" w:rsidRDefault="00BC6BCA">
      <w:pPr>
        <w:pStyle w:val="BodyText"/>
        <w:ind w:left="115" w:right="99" w:hanging="11"/>
        <w:jc w:val="both"/>
      </w:pPr>
      <w:r>
        <w:t>If</w:t>
      </w:r>
      <w:r>
        <w:rPr>
          <w:spacing w:val="-11"/>
        </w:rPr>
        <w:t xml:space="preserve"> </w:t>
      </w:r>
      <w:r>
        <w:t>you</w:t>
      </w:r>
      <w:r>
        <w:rPr>
          <w:spacing w:val="-11"/>
        </w:rPr>
        <w:t xml:space="preserve"> </w:t>
      </w:r>
      <w:r>
        <w:t>have</w:t>
      </w:r>
      <w:r>
        <w:rPr>
          <w:spacing w:val="-10"/>
        </w:rPr>
        <w:t xml:space="preserve"> </w:t>
      </w:r>
      <w:r>
        <w:t>trouble</w:t>
      </w:r>
      <w:r>
        <w:rPr>
          <w:spacing w:val="-10"/>
        </w:rPr>
        <w:t xml:space="preserve"> </w:t>
      </w:r>
      <w:r>
        <w:t>with</w:t>
      </w:r>
      <w:r>
        <w:rPr>
          <w:spacing w:val="-12"/>
        </w:rPr>
        <w:t xml:space="preserve"> </w:t>
      </w:r>
      <w:r>
        <w:t>an</w:t>
      </w:r>
      <w:r>
        <w:rPr>
          <w:spacing w:val="-11"/>
        </w:rPr>
        <w:t xml:space="preserve"> </w:t>
      </w:r>
      <w:r>
        <w:t>issue</w:t>
      </w:r>
      <w:r>
        <w:rPr>
          <w:spacing w:val="-12"/>
        </w:rPr>
        <w:t xml:space="preserve"> </w:t>
      </w:r>
      <w:r>
        <w:t>that</w:t>
      </w:r>
      <w:r>
        <w:rPr>
          <w:spacing w:val="-12"/>
        </w:rPr>
        <w:t xml:space="preserve"> </w:t>
      </w:r>
      <w:r>
        <w:t>might</w:t>
      </w:r>
      <w:r>
        <w:rPr>
          <w:spacing w:val="-10"/>
        </w:rPr>
        <w:t xml:space="preserve"> </w:t>
      </w:r>
      <w:r>
        <w:t>conflict</w:t>
      </w:r>
      <w:r>
        <w:rPr>
          <w:spacing w:val="-10"/>
        </w:rPr>
        <w:t xml:space="preserve"> </w:t>
      </w:r>
      <w:r>
        <w:t>with</w:t>
      </w:r>
      <w:r>
        <w:rPr>
          <w:spacing w:val="-12"/>
        </w:rPr>
        <w:t xml:space="preserve"> </w:t>
      </w:r>
      <w:r>
        <w:t>the</w:t>
      </w:r>
      <w:r>
        <w:rPr>
          <w:spacing w:val="-10"/>
        </w:rPr>
        <w:t xml:space="preserve"> </w:t>
      </w:r>
      <w:r>
        <w:t>Code</w:t>
      </w:r>
      <w:r>
        <w:rPr>
          <w:spacing w:val="-11"/>
        </w:rPr>
        <w:t xml:space="preserve"> </w:t>
      </w:r>
      <w:r>
        <w:t>of</w:t>
      </w:r>
      <w:r>
        <w:rPr>
          <w:spacing w:val="-12"/>
        </w:rPr>
        <w:t xml:space="preserve"> </w:t>
      </w:r>
      <w:r>
        <w:t>Conduct,</w:t>
      </w:r>
      <w:r>
        <w:rPr>
          <w:spacing w:val="-10"/>
        </w:rPr>
        <w:t xml:space="preserve"> </w:t>
      </w:r>
      <w:r>
        <w:t>you</w:t>
      </w:r>
      <w:r>
        <w:rPr>
          <w:spacing w:val="-11"/>
        </w:rPr>
        <w:t xml:space="preserve"> </w:t>
      </w:r>
      <w:r>
        <w:t>are</w:t>
      </w:r>
      <w:r>
        <w:rPr>
          <w:spacing w:val="-11"/>
        </w:rPr>
        <w:t xml:space="preserve"> </w:t>
      </w:r>
      <w:r>
        <w:t>encouraged to speak with your supervisor regarding the situation. If that is not an acceptable route of communication (for example, if the situation specifically involves your supe</w:t>
      </w:r>
      <w:r>
        <w:t>rvisor) then you are encouraged to contact the Human Resources department or our General Counsel in the Santa Monica headquarters office. For issues that involve accounting, auditing and/or internal controls over financial reporting, you may also contact o</w:t>
      </w:r>
      <w:r>
        <w:t>ur anonymous Employee Hotline as described further below.</w:t>
      </w:r>
    </w:p>
    <w:p w14:paraId="4F1D226B" w14:textId="77777777" w:rsidR="00C72107" w:rsidRDefault="00C72107">
      <w:pPr>
        <w:pStyle w:val="BodyText"/>
        <w:spacing w:before="1"/>
        <w:rPr>
          <w:sz w:val="22"/>
        </w:rPr>
      </w:pPr>
    </w:p>
    <w:p w14:paraId="2BBE34C5" w14:textId="77777777" w:rsidR="00C72107" w:rsidRDefault="00BC6BCA">
      <w:pPr>
        <w:pStyle w:val="BodyText"/>
        <w:ind w:left="115" w:right="102" w:hanging="11"/>
        <w:jc w:val="both"/>
      </w:pPr>
      <w:r>
        <w:t xml:space="preserve">This Code of Conduct is intended to assist you in the exercise of sound judgment. It provides </w:t>
      </w:r>
      <w:proofErr w:type="gramStart"/>
      <w:r>
        <w:t>a brief</w:t>
      </w:r>
      <w:r>
        <w:rPr>
          <w:spacing w:val="-3"/>
        </w:rPr>
        <w:t xml:space="preserve"> </w:t>
      </w:r>
      <w:r>
        <w:t>summary</w:t>
      </w:r>
      <w:proofErr w:type="gramEnd"/>
      <w:r>
        <w:rPr>
          <w:spacing w:val="-3"/>
        </w:rPr>
        <w:t xml:space="preserve"> </w:t>
      </w:r>
      <w:r>
        <w:t>of</w:t>
      </w:r>
      <w:r>
        <w:rPr>
          <w:spacing w:val="-3"/>
        </w:rPr>
        <w:t xml:space="preserve"> </w:t>
      </w:r>
      <w:r>
        <w:t>the</w:t>
      </w:r>
      <w:r>
        <w:rPr>
          <w:spacing w:val="-3"/>
        </w:rPr>
        <w:t xml:space="preserve"> </w:t>
      </w:r>
      <w:r>
        <w:t>basic</w:t>
      </w:r>
      <w:r>
        <w:rPr>
          <w:spacing w:val="-3"/>
        </w:rPr>
        <w:t xml:space="preserve"> </w:t>
      </w:r>
      <w:r>
        <w:t>standards</w:t>
      </w:r>
      <w:r>
        <w:rPr>
          <w:spacing w:val="-4"/>
        </w:rPr>
        <w:t xml:space="preserve"> </w:t>
      </w:r>
      <w:r>
        <w:t>of</w:t>
      </w:r>
      <w:r>
        <w:rPr>
          <w:spacing w:val="-3"/>
        </w:rPr>
        <w:t xml:space="preserve"> </w:t>
      </w:r>
      <w:r>
        <w:t>ethics</w:t>
      </w:r>
      <w:r>
        <w:rPr>
          <w:spacing w:val="-4"/>
        </w:rPr>
        <w:t xml:space="preserve"> </w:t>
      </w:r>
      <w:r>
        <w:t>and</w:t>
      </w:r>
      <w:r>
        <w:rPr>
          <w:spacing w:val="-4"/>
        </w:rPr>
        <w:t xml:space="preserve"> </w:t>
      </w:r>
      <w:r>
        <w:t>conduct</w:t>
      </w:r>
      <w:r>
        <w:rPr>
          <w:spacing w:val="-3"/>
        </w:rPr>
        <w:t xml:space="preserve"> </w:t>
      </w:r>
      <w:r>
        <w:t>that</w:t>
      </w:r>
      <w:r>
        <w:rPr>
          <w:spacing w:val="-3"/>
        </w:rPr>
        <w:t xml:space="preserve"> </w:t>
      </w:r>
      <w:r>
        <w:t>all</w:t>
      </w:r>
      <w:r>
        <w:rPr>
          <w:spacing w:val="-3"/>
        </w:rPr>
        <w:t xml:space="preserve"> </w:t>
      </w:r>
      <w:r>
        <w:t>Subject</w:t>
      </w:r>
      <w:r>
        <w:rPr>
          <w:spacing w:val="-4"/>
        </w:rPr>
        <w:t xml:space="preserve"> </w:t>
      </w:r>
      <w:r>
        <w:t>Parties</w:t>
      </w:r>
      <w:r>
        <w:rPr>
          <w:spacing w:val="-3"/>
        </w:rPr>
        <w:t xml:space="preserve"> </w:t>
      </w:r>
      <w:r>
        <w:t>are</w:t>
      </w:r>
      <w:r>
        <w:rPr>
          <w:spacing w:val="-3"/>
        </w:rPr>
        <w:t xml:space="preserve"> </w:t>
      </w:r>
      <w:r>
        <w:t>expected</w:t>
      </w:r>
      <w:r>
        <w:rPr>
          <w:spacing w:val="-4"/>
        </w:rPr>
        <w:t xml:space="preserve"> </w:t>
      </w:r>
      <w:r>
        <w:t xml:space="preserve">to </w:t>
      </w:r>
      <w:r>
        <w:rPr>
          <w:spacing w:val="-2"/>
        </w:rPr>
        <w:t>f</w:t>
      </w:r>
      <w:r>
        <w:rPr>
          <w:spacing w:val="-2"/>
        </w:rPr>
        <w:t>ollow.</w:t>
      </w:r>
    </w:p>
    <w:p w14:paraId="3AFB3180" w14:textId="77777777" w:rsidR="00C72107" w:rsidRDefault="00C72107">
      <w:pPr>
        <w:pStyle w:val="BodyText"/>
        <w:spacing w:before="6"/>
        <w:rPr>
          <w:sz w:val="17"/>
        </w:rPr>
      </w:pPr>
    </w:p>
    <w:p w14:paraId="51A6BD5C" w14:textId="77777777" w:rsidR="00C72107" w:rsidRDefault="00BC6BCA">
      <w:pPr>
        <w:pStyle w:val="Heading1"/>
        <w:ind w:right="2197"/>
      </w:pPr>
      <w:r>
        <w:t>Conflicts</w:t>
      </w:r>
      <w:r>
        <w:rPr>
          <w:spacing w:val="-8"/>
        </w:rPr>
        <w:t xml:space="preserve"> </w:t>
      </w:r>
      <w:r>
        <w:t>of</w:t>
      </w:r>
      <w:r>
        <w:rPr>
          <w:spacing w:val="-7"/>
        </w:rPr>
        <w:t xml:space="preserve"> </w:t>
      </w:r>
      <w:r>
        <w:rPr>
          <w:spacing w:val="-2"/>
        </w:rPr>
        <w:t>Interests</w:t>
      </w:r>
    </w:p>
    <w:p w14:paraId="04BB65AA" w14:textId="77777777" w:rsidR="00C72107" w:rsidRDefault="00BC6BCA">
      <w:pPr>
        <w:pStyle w:val="BodyText"/>
        <w:spacing w:before="248"/>
        <w:ind w:left="115" w:right="99" w:hanging="11"/>
        <w:jc w:val="both"/>
      </w:pPr>
      <w:r>
        <w:t>Subject Parties must act in the best interests of JAKKS Pacific and its subsidiaries, without consideration</w:t>
      </w:r>
      <w:r>
        <w:rPr>
          <w:spacing w:val="-15"/>
        </w:rPr>
        <w:t xml:space="preserve"> </w:t>
      </w:r>
      <w:r>
        <w:t>for</w:t>
      </w:r>
      <w:r>
        <w:rPr>
          <w:spacing w:val="-15"/>
        </w:rPr>
        <w:t xml:space="preserve"> </w:t>
      </w:r>
      <w:r>
        <w:t>personal</w:t>
      </w:r>
      <w:r>
        <w:rPr>
          <w:spacing w:val="-15"/>
        </w:rPr>
        <w:t xml:space="preserve"> </w:t>
      </w:r>
      <w:r>
        <w:t>interests</w:t>
      </w:r>
      <w:r>
        <w:rPr>
          <w:spacing w:val="-15"/>
        </w:rPr>
        <w:t xml:space="preserve"> </w:t>
      </w:r>
      <w:r>
        <w:t>or</w:t>
      </w:r>
      <w:r>
        <w:rPr>
          <w:spacing w:val="-15"/>
        </w:rPr>
        <w:t xml:space="preserve"> </w:t>
      </w:r>
      <w:r>
        <w:t>the</w:t>
      </w:r>
      <w:r>
        <w:rPr>
          <w:spacing w:val="-15"/>
        </w:rPr>
        <w:t xml:space="preserve"> </w:t>
      </w:r>
      <w:r>
        <w:t>potential</w:t>
      </w:r>
      <w:r>
        <w:rPr>
          <w:spacing w:val="-15"/>
        </w:rPr>
        <w:t xml:space="preserve"> </w:t>
      </w:r>
      <w:r>
        <w:t>of</w:t>
      </w:r>
      <w:r>
        <w:rPr>
          <w:spacing w:val="-15"/>
        </w:rPr>
        <w:t xml:space="preserve"> </w:t>
      </w:r>
      <w:r>
        <w:t>personal</w:t>
      </w:r>
      <w:r>
        <w:rPr>
          <w:spacing w:val="-15"/>
        </w:rPr>
        <w:t xml:space="preserve"> </w:t>
      </w:r>
      <w:r>
        <w:t>benefit.</w:t>
      </w:r>
      <w:r>
        <w:rPr>
          <w:spacing w:val="-15"/>
        </w:rPr>
        <w:t xml:space="preserve"> </w:t>
      </w:r>
      <w:r>
        <w:t>A</w:t>
      </w:r>
      <w:r>
        <w:rPr>
          <w:spacing w:val="-15"/>
        </w:rPr>
        <w:t xml:space="preserve"> </w:t>
      </w:r>
      <w:r>
        <w:t>conflict</w:t>
      </w:r>
      <w:r>
        <w:rPr>
          <w:spacing w:val="-15"/>
        </w:rPr>
        <w:t xml:space="preserve"> </w:t>
      </w:r>
      <w:r>
        <w:t>of</w:t>
      </w:r>
      <w:r>
        <w:rPr>
          <w:spacing w:val="-15"/>
        </w:rPr>
        <w:t xml:space="preserve"> </w:t>
      </w:r>
      <w:r>
        <w:t>interest</w:t>
      </w:r>
      <w:r>
        <w:rPr>
          <w:spacing w:val="-15"/>
        </w:rPr>
        <w:t xml:space="preserve"> </w:t>
      </w:r>
      <w:r>
        <w:t xml:space="preserve">occurs when an employee's private interest interferes in any way-or even appears to interfere-with the interests of the Company as a whole. Some specific areas that are subject to conflict of interest </w:t>
      </w:r>
      <w:r>
        <w:rPr>
          <w:spacing w:val="-2"/>
        </w:rPr>
        <w:t>include:</w:t>
      </w:r>
    </w:p>
    <w:p w14:paraId="2437EC2C" w14:textId="77777777" w:rsidR="00C72107" w:rsidRDefault="00C72107">
      <w:pPr>
        <w:pStyle w:val="BodyText"/>
        <w:spacing w:before="5"/>
        <w:rPr>
          <w:sz w:val="22"/>
        </w:rPr>
      </w:pPr>
    </w:p>
    <w:p w14:paraId="106C1D6B" w14:textId="77777777" w:rsidR="00C72107" w:rsidRDefault="00BC6BCA">
      <w:pPr>
        <w:pStyle w:val="Heading2"/>
        <w:numPr>
          <w:ilvl w:val="0"/>
          <w:numId w:val="1"/>
        </w:numPr>
        <w:tabs>
          <w:tab w:val="left" w:pos="659"/>
        </w:tabs>
        <w:ind w:left="659" w:hanging="221"/>
      </w:pPr>
      <w:r>
        <w:t>Family</w:t>
      </w:r>
      <w:r>
        <w:rPr>
          <w:spacing w:val="-1"/>
        </w:rPr>
        <w:t xml:space="preserve"> </w:t>
      </w:r>
      <w:r>
        <w:t>Members</w:t>
      </w:r>
      <w:r>
        <w:rPr>
          <w:spacing w:val="-1"/>
        </w:rPr>
        <w:t xml:space="preserve"> </w:t>
      </w:r>
      <w:r>
        <w:t>and</w:t>
      </w:r>
      <w:r>
        <w:rPr>
          <w:spacing w:val="-1"/>
        </w:rPr>
        <w:t xml:space="preserve"> </w:t>
      </w:r>
      <w:r>
        <w:t>Close</w:t>
      </w:r>
      <w:r>
        <w:rPr>
          <w:spacing w:val="-1"/>
        </w:rPr>
        <w:t xml:space="preserve"> </w:t>
      </w:r>
      <w:r>
        <w:t xml:space="preserve">Personal </w:t>
      </w:r>
      <w:r>
        <w:rPr>
          <w:spacing w:val="-2"/>
        </w:rPr>
        <w:t>Relationshi</w:t>
      </w:r>
      <w:r>
        <w:rPr>
          <w:spacing w:val="-2"/>
        </w:rPr>
        <w:t>ps</w:t>
      </w:r>
    </w:p>
    <w:p w14:paraId="1EB145A6" w14:textId="77777777" w:rsidR="00C72107" w:rsidRDefault="00C72107">
      <w:pPr>
        <w:pStyle w:val="BodyText"/>
        <w:spacing w:before="1"/>
        <w:rPr>
          <w:b/>
          <w:sz w:val="23"/>
        </w:rPr>
      </w:pPr>
    </w:p>
    <w:p w14:paraId="11C9B87D" w14:textId="77777777" w:rsidR="00C72107" w:rsidRDefault="00BC6BCA">
      <w:pPr>
        <w:pStyle w:val="BodyText"/>
        <w:ind w:left="685" w:right="104" w:hanging="10"/>
        <w:jc w:val="both"/>
      </w:pPr>
      <w:r>
        <w:t xml:space="preserve">Jobs and work assignments should be awarded </w:t>
      </w:r>
      <w:proofErr w:type="gramStart"/>
      <w:r>
        <w:t>on the basis of</w:t>
      </w:r>
      <w:proofErr w:type="gramEnd"/>
      <w:r>
        <w:t xml:space="preserve"> qualifications, skills and achievement, without regard to family or other personal relationships. Human Resources should</w:t>
      </w:r>
      <w:r>
        <w:rPr>
          <w:spacing w:val="-3"/>
        </w:rPr>
        <w:t xml:space="preserve"> </w:t>
      </w:r>
      <w:r>
        <w:t>be</w:t>
      </w:r>
      <w:r>
        <w:rPr>
          <w:spacing w:val="-2"/>
        </w:rPr>
        <w:t xml:space="preserve"> </w:t>
      </w:r>
      <w:r>
        <w:t>advised</w:t>
      </w:r>
      <w:r>
        <w:rPr>
          <w:spacing w:val="-2"/>
        </w:rPr>
        <w:t xml:space="preserve"> </w:t>
      </w:r>
      <w:r>
        <w:t>when</w:t>
      </w:r>
      <w:r>
        <w:rPr>
          <w:spacing w:val="-3"/>
        </w:rPr>
        <w:t xml:space="preserve"> </w:t>
      </w:r>
      <w:r>
        <w:t>a</w:t>
      </w:r>
      <w:r>
        <w:rPr>
          <w:spacing w:val="-2"/>
        </w:rPr>
        <w:t xml:space="preserve"> </w:t>
      </w:r>
      <w:r>
        <w:t>family</w:t>
      </w:r>
      <w:r>
        <w:rPr>
          <w:spacing w:val="-3"/>
        </w:rPr>
        <w:t xml:space="preserve"> </w:t>
      </w:r>
      <w:r>
        <w:t>or</w:t>
      </w:r>
      <w:r>
        <w:rPr>
          <w:spacing w:val="-1"/>
        </w:rPr>
        <w:t xml:space="preserve"> </w:t>
      </w:r>
      <w:r>
        <w:t>personal</w:t>
      </w:r>
      <w:r>
        <w:rPr>
          <w:spacing w:val="-2"/>
        </w:rPr>
        <w:t xml:space="preserve"> </w:t>
      </w:r>
      <w:r>
        <w:t>relationship</w:t>
      </w:r>
      <w:r>
        <w:rPr>
          <w:spacing w:val="-2"/>
        </w:rPr>
        <w:t xml:space="preserve"> </w:t>
      </w:r>
      <w:r>
        <w:t>between</w:t>
      </w:r>
      <w:r>
        <w:rPr>
          <w:spacing w:val="-2"/>
        </w:rPr>
        <w:t xml:space="preserve"> </w:t>
      </w:r>
      <w:r>
        <w:t>employees</w:t>
      </w:r>
      <w:r>
        <w:rPr>
          <w:spacing w:val="-2"/>
        </w:rPr>
        <w:t xml:space="preserve"> </w:t>
      </w:r>
      <w:r>
        <w:t>could</w:t>
      </w:r>
      <w:r>
        <w:rPr>
          <w:spacing w:val="-2"/>
        </w:rPr>
        <w:t xml:space="preserve"> </w:t>
      </w:r>
      <w:r>
        <w:t>p</w:t>
      </w:r>
      <w:r>
        <w:t>resent a potential conflict of interest.</w:t>
      </w:r>
    </w:p>
    <w:p w14:paraId="02B75C52" w14:textId="77777777" w:rsidR="00C72107" w:rsidRDefault="00C72107">
      <w:pPr>
        <w:pStyle w:val="BodyText"/>
        <w:spacing w:before="6"/>
        <w:rPr>
          <w:sz w:val="22"/>
        </w:rPr>
      </w:pPr>
    </w:p>
    <w:p w14:paraId="4F5D5F26" w14:textId="77777777" w:rsidR="00C72107" w:rsidRDefault="00BC6BCA">
      <w:pPr>
        <w:pStyle w:val="Heading2"/>
        <w:numPr>
          <w:ilvl w:val="0"/>
          <w:numId w:val="1"/>
        </w:numPr>
        <w:tabs>
          <w:tab w:val="left" w:pos="659"/>
        </w:tabs>
        <w:ind w:left="659" w:hanging="221"/>
      </w:pPr>
      <w:r>
        <w:t>Business</w:t>
      </w:r>
      <w:r>
        <w:rPr>
          <w:spacing w:val="-3"/>
        </w:rPr>
        <w:t xml:space="preserve"> </w:t>
      </w:r>
      <w:r>
        <w:t xml:space="preserve">Gifts and </w:t>
      </w:r>
      <w:r>
        <w:rPr>
          <w:spacing w:val="-2"/>
        </w:rPr>
        <w:t>Entertainment</w:t>
      </w:r>
    </w:p>
    <w:p w14:paraId="4C1818D6" w14:textId="77777777" w:rsidR="00C72107" w:rsidRDefault="00C72107">
      <w:pPr>
        <w:sectPr w:rsidR="00C72107">
          <w:headerReference w:type="default" r:id="rId7"/>
          <w:footerReference w:type="default" r:id="rId8"/>
          <w:type w:val="continuous"/>
          <w:pgSz w:w="12240" w:h="15840"/>
          <w:pgMar w:top="1880" w:right="1340" w:bottom="1800" w:left="1320" w:header="831" w:footer="1605" w:gutter="0"/>
          <w:pgNumType w:start="1"/>
          <w:cols w:space="720"/>
        </w:sectPr>
      </w:pPr>
    </w:p>
    <w:p w14:paraId="537DA707" w14:textId="77777777" w:rsidR="00C72107" w:rsidRDefault="00C72107">
      <w:pPr>
        <w:pStyle w:val="BodyText"/>
        <w:spacing w:before="2"/>
        <w:rPr>
          <w:b/>
          <w:sz w:val="20"/>
        </w:rPr>
      </w:pPr>
    </w:p>
    <w:p w14:paraId="167D96DB" w14:textId="77777777" w:rsidR="00C72107" w:rsidRDefault="00BC6BCA">
      <w:pPr>
        <w:pStyle w:val="BodyText"/>
        <w:spacing w:before="90"/>
        <w:ind w:left="685" w:right="100" w:hanging="10"/>
        <w:jc w:val="both"/>
      </w:pPr>
      <w:r>
        <w:t xml:space="preserve">Business gifts and entertainment can be given or received </w:t>
      </w:r>
      <w:proofErr w:type="gramStart"/>
      <w:r>
        <w:t>as a way to</w:t>
      </w:r>
      <w:proofErr w:type="gramEnd"/>
      <w:r>
        <w:t xml:space="preserve"> strengthen business relationships. The exchange, as a customary business practice, of meals or entertainment (such as tickets to a sporting event or theatre, a round of golf, etc.) is a </w:t>
      </w:r>
      <w:r>
        <w:t>common and acceptable</w:t>
      </w:r>
      <w:r>
        <w:rPr>
          <w:spacing w:val="-5"/>
        </w:rPr>
        <w:t xml:space="preserve"> </w:t>
      </w:r>
      <w:r>
        <w:t>practice</w:t>
      </w:r>
      <w:r>
        <w:rPr>
          <w:spacing w:val="-6"/>
        </w:rPr>
        <w:t xml:space="preserve"> </w:t>
      </w:r>
      <w:proofErr w:type="gramStart"/>
      <w:r>
        <w:t>as</w:t>
      </w:r>
      <w:r>
        <w:rPr>
          <w:spacing w:val="-5"/>
        </w:rPr>
        <w:t xml:space="preserve"> </w:t>
      </w:r>
      <w:r>
        <w:t>long</w:t>
      </w:r>
      <w:r>
        <w:rPr>
          <w:spacing w:val="-5"/>
        </w:rPr>
        <w:t xml:space="preserve"> </w:t>
      </w:r>
      <w:r>
        <w:t>as</w:t>
      </w:r>
      <w:proofErr w:type="gramEnd"/>
      <w:r>
        <w:rPr>
          <w:spacing w:val="-5"/>
        </w:rPr>
        <w:t xml:space="preserve"> </w:t>
      </w:r>
      <w:r>
        <w:t>it</w:t>
      </w:r>
      <w:r>
        <w:rPr>
          <w:spacing w:val="-5"/>
        </w:rPr>
        <w:t xml:space="preserve"> </w:t>
      </w:r>
      <w:r>
        <w:t>is</w:t>
      </w:r>
      <w:r>
        <w:rPr>
          <w:spacing w:val="-5"/>
        </w:rPr>
        <w:t xml:space="preserve"> </w:t>
      </w:r>
      <w:r>
        <w:t>not</w:t>
      </w:r>
      <w:r>
        <w:rPr>
          <w:spacing w:val="-4"/>
        </w:rPr>
        <w:t xml:space="preserve"> </w:t>
      </w:r>
      <w:r>
        <w:t>extravagant.</w:t>
      </w:r>
      <w:r>
        <w:rPr>
          <w:spacing w:val="-4"/>
        </w:rPr>
        <w:t xml:space="preserve"> </w:t>
      </w:r>
      <w:r>
        <w:t>However,</w:t>
      </w:r>
      <w:r>
        <w:rPr>
          <w:spacing w:val="-6"/>
        </w:rPr>
        <w:t xml:space="preserve"> </w:t>
      </w:r>
      <w:r>
        <w:t>no</w:t>
      </w:r>
      <w:r>
        <w:rPr>
          <w:spacing w:val="-5"/>
        </w:rPr>
        <w:t xml:space="preserve"> </w:t>
      </w:r>
      <w:r>
        <w:t>gift,</w:t>
      </w:r>
      <w:r>
        <w:rPr>
          <w:spacing w:val="-4"/>
        </w:rPr>
        <w:t xml:space="preserve"> </w:t>
      </w:r>
      <w:r>
        <w:t>favor</w:t>
      </w:r>
      <w:r>
        <w:rPr>
          <w:spacing w:val="-4"/>
        </w:rPr>
        <w:t xml:space="preserve"> </w:t>
      </w:r>
      <w:r>
        <w:t>or</w:t>
      </w:r>
      <w:r>
        <w:rPr>
          <w:spacing w:val="-5"/>
        </w:rPr>
        <w:t xml:space="preserve"> </w:t>
      </w:r>
      <w:r>
        <w:t xml:space="preserve">entertainment should be accepted or provided if it will obligate or appear to obligate the recipient. Also, Subject Parties should not use their positions at JAKKS </w:t>
      </w:r>
      <w:r>
        <w:t>to solicit vendors to provide individual preferential treatment.</w:t>
      </w:r>
    </w:p>
    <w:p w14:paraId="6B1104D5" w14:textId="77777777" w:rsidR="00C72107" w:rsidRDefault="00C72107">
      <w:pPr>
        <w:pStyle w:val="BodyText"/>
        <w:spacing w:before="1"/>
        <w:rPr>
          <w:sz w:val="22"/>
        </w:rPr>
      </w:pPr>
    </w:p>
    <w:p w14:paraId="06F33ED7" w14:textId="77777777" w:rsidR="00C72107" w:rsidRDefault="00BC6BCA">
      <w:pPr>
        <w:pStyle w:val="BodyText"/>
        <w:ind w:left="685" w:right="101" w:hanging="10"/>
        <w:jc w:val="both"/>
      </w:pPr>
      <w:r>
        <w:t>When</w:t>
      </w:r>
      <w:r>
        <w:rPr>
          <w:spacing w:val="-9"/>
        </w:rPr>
        <w:t xml:space="preserve"> </w:t>
      </w:r>
      <w:r>
        <w:t>considering</w:t>
      </w:r>
      <w:r>
        <w:rPr>
          <w:spacing w:val="-9"/>
        </w:rPr>
        <w:t xml:space="preserve"> </w:t>
      </w:r>
      <w:r>
        <w:t>whether</w:t>
      </w:r>
      <w:r>
        <w:rPr>
          <w:spacing w:val="-9"/>
        </w:rPr>
        <w:t xml:space="preserve"> </w:t>
      </w:r>
      <w:r>
        <w:t>to</w:t>
      </w:r>
      <w:r>
        <w:rPr>
          <w:spacing w:val="-9"/>
        </w:rPr>
        <w:t xml:space="preserve"> </w:t>
      </w:r>
      <w:r>
        <w:t>accept</w:t>
      </w:r>
      <w:r>
        <w:rPr>
          <w:spacing w:val="-10"/>
        </w:rPr>
        <w:t xml:space="preserve"> </w:t>
      </w:r>
      <w:r>
        <w:t>or</w:t>
      </w:r>
      <w:r>
        <w:rPr>
          <w:spacing w:val="-9"/>
        </w:rPr>
        <w:t xml:space="preserve"> </w:t>
      </w:r>
      <w:r>
        <w:t>offer</w:t>
      </w:r>
      <w:r>
        <w:rPr>
          <w:spacing w:val="-9"/>
        </w:rPr>
        <w:t xml:space="preserve"> </w:t>
      </w:r>
      <w:r>
        <w:t>a</w:t>
      </w:r>
      <w:r>
        <w:rPr>
          <w:spacing w:val="-9"/>
        </w:rPr>
        <w:t xml:space="preserve"> </w:t>
      </w:r>
      <w:r>
        <w:t>gift</w:t>
      </w:r>
      <w:r>
        <w:rPr>
          <w:spacing w:val="-9"/>
        </w:rPr>
        <w:t xml:space="preserve"> </w:t>
      </w:r>
      <w:r>
        <w:t>or</w:t>
      </w:r>
      <w:r>
        <w:rPr>
          <w:spacing w:val="-9"/>
        </w:rPr>
        <w:t xml:space="preserve"> </w:t>
      </w:r>
      <w:r>
        <w:t>other</w:t>
      </w:r>
      <w:r>
        <w:rPr>
          <w:spacing w:val="-9"/>
        </w:rPr>
        <w:t xml:space="preserve"> </w:t>
      </w:r>
      <w:r>
        <w:t>business</w:t>
      </w:r>
      <w:r>
        <w:rPr>
          <w:spacing w:val="-9"/>
        </w:rPr>
        <w:t xml:space="preserve"> </w:t>
      </w:r>
      <w:r>
        <w:t>courtesy,</w:t>
      </w:r>
      <w:r>
        <w:rPr>
          <w:spacing w:val="-9"/>
        </w:rPr>
        <w:t xml:space="preserve"> </w:t>
      </w:r>
      <w:r>
        <w:t>we</w:t>
      </w:r>
      <w:r>
        <w:rPr>
          <w:spacing w:val="-10"/>
        </w:rPr>
        <w:t xml:space="preserve"> </w:t>
      </w:r>
      <w:r>
        <w:t>should</w:t>
      </w:r>
      <w:r>
        <w:rPr>
          <w:spacing w:val="-9"/>
        </w:rPr>
        <w:t xml:space="preserve"> </w:t>
      </w:r>
      <w:r>
        <w:t xml:space="preserve">use prudent judgment and moderation. Accepting or offering a gift of cash of any amount is </w:t>
      </w:r>
      <w:r>
        <w:rPr>
          <w:spacing w:val="-2"/>
        </w:rPr>
        <w:t>prohibited</w:t>
      </w:r>
      <w:r>
        <w:rPr>
          <w:spacing w:val="-2"/>
        </w:rPr>
        <w:t>.</w:t>
      </w:r>
    </w:p>
    <w:p w14:paraId="3CBE8177" w14:textId="77777777" w:rsidR="00C72107" w:rsidRDefault="00C72107">
      <w:pPr>
        <w:pStyle w:val="BodyText"/>
        <w:spacing w:before="6"/>
        <w:rPr>
          <w:sz w:val="22"/>
        </w:rPr>
      </w:pPr>
    </w:p>
    <w:p w14:paraId="73799761" w14:textId="77777777" w:rsidR="00C72107" w:rsidRDefault="00BC6BCA">
      <w:pPr>
        <w:pStyle w:val="Heading2"/>
        <w:numPr>
          <w:ilvl w:val="0"/>
          <w:numId w:val="1"/>
        </w:numPr>
        <w:tabs>
          <w:tab w:val="left" w:pos="659"/>
        </w:tabs>
        <w:ind w:left="659" w:hanging="221"/>
      </w:pPr>
      <w:r>
        <w:t xml:space="preserve">Outside </w:t>
      </w:r>
      <w:r>
        <w:rPr>
          <w:spacing w:val="-2"/>
        </w:rPr>
        <w:t>Employment</w:t>
      </w:r>
    </w:p>
    <w:p w14:paraId="1AB16CAF" w14:textId="77777777" w:rsidR="00C72107" w:rsidRDefault="00C72107">
      <w:pPr>
        <w:pStyle w:val="BodyText"/>
        <w:spacing w:before="2"/>
        <w:rPr>
          <w:b/>
          <w:sz w:val="23"/>
        </w:rPr>
      </w:pPr>
    </w:p>
    <w:p w14:paraId="23A34693" w14:textId="77777777" w:rsidR="00C72107" w:rsidRDefault="00BC6BCA">
      <w:pPr>
        <w:pStyle w:val="BodyText"/>
        <w:ind w:left="685" w:right="102" w:hanging="10"/>
        <w:jc w:val="both"/>
      </w:pPr>
      <w:r>
        <w:t>JAKKS expects the complete commitment of its employees, and therefore you are discouraged from accepting outside employment. You must obtain the approval of the Human</w:t>
      </w:r>
      <w:r>
        <w:rPr>
          <w:spacing w:val="-6"/>
        </w:rPr>
        <w:t xml:space="preserve"> </w:t>
      </w:r>
      <w:r>
        <w:t>Resources</w:t>
      </w:r>
      <w:r>
        <w:rPr>
          <w:spacing w:val="-5"/>
        </w:rPr>
        <w:t xml:space="preserve"> </w:t>
      </w:r>
      <w:r>
        <w:t>department</w:t>
      </w:r>
      <w:r>
        <w:rPr>
          <w:spacing w:val="-5"/>
        </w:rPr>
        <w:t xml:space="preserve"> </w:t>
      </w:r>
      <w:r>
        <w:t>prior</w:t>
      </w:r>
      <w:r>
        <w:rPr>
          <w:spacing w:val="-5"/>
        </w:rPr>
        <w:t xml:space="preserve"> </w:t>
      </w:r>
      <w:r>
        <w:t>to</w:t>
      </w:r>
      <w:r>
        <w:rPr>
          <w:spacing w:val="-7"/>
        </w:rPr>
        <w:t xml:space="preserve"> </w:t>
      </w:r>
      <w:r>
        <w:t>accepting</w:t>
      </w:r>
      <w:r>
        <w:rPr>
          <w:spacing w:val="-7"/>
        </w:rPr>
        <w:t xml:space="preserve"> </w:t>
      </w:r>
      <w:r>
        <w:t>a</w:t>
      </w:r>
      <w:r>
        <w:rPr>
          <w:spacing w:val="-6"/>
        </w:rPr>
        <w:t xml:space="preserve"> </w:t>
      </w:r>
      <w:r>
        <w:t>second</w:t>
      </w:r>
      <w:r>
        <w:rPr>
          <w:spacing w:val="-5"/>
        </w:rPr>
        <w:t xml:space="preserve"> </w:t>
      </w:r>
      <w:r>
        <w:t>job,</w:t>
      </w:r>
      <w:r>
        <w:rPr>
          <w:spacing w:val="-6"/>
        </w:rPr>
        <w:t xml:space="preserve"> </w:t>
      </w:r>
      <w:r>
        <w:t>starting</w:t>
      </w:r>
      <w:r>
        <w:rPr>
          <w:spacing w:val="-6"/>
        </w:rPr>
        <w:t xml:space="preserve"> </w:t>
      </w:r>
      <w:r>
        <w:t>a</w:t>
      </w:r>
      <w:r>
        <w:rPr>
          <w:spacing w:val="-7"/>
        </w:rPr>
        <w:t xml:space="preserve"> </w:t>
      </w:r>
      <w:r>
        <w:t>business</w:t>
      </w:r>
      <w:r>
        <w:rPr>
          <w:spacing w:val="-5"/>
        </w:rPr>
        <w:t xml:space="preserve"> </w:t>
      </w:r>
      <w:proofErr w:type="gramStart"/>
      <w:r>
        <w:t>venture</w:t>
      </w:r>
      <w:proofErr w:type="gramEnd"/>
      <w:r>
        <w:rPr>
          <w:spacing w:val="-5"/>
        </w:rPr>
        <w:t xml:space="preserve"> </w:t>
      </w:r>
      <w:r>
        <w:t>or agreeing to act as an advisor, consultant, officer or director under any circumstances that may conflict with your ability to fulfill your job duties at JAKKS.</w:t>
      </w:r>
    </w:p>
    <w:p w14:paraId="49D73671" w14:textId="77777777" w:rsidR="00C72107" w:rsidRDefault="00C72107">
      <w:pPr>
        <w:pStyle w:val="BodyText"/>
        <w:spacing w:before="9"/>
      </w:pPr>
    </w:p>
    <w:p w14:paraId="60505A00" w14:textId="77777777" w:rsidR="00C72107" w:rsidRDefault="00BC6BCA">
      <w:pPr>
        <w:pStyle w:val="Heading1"/>
        <w:spacing w:before="1"/>
      </w:pPr>
      <w:r>
        <w:t>Insider</w:t>
      </w:r>
      <w:r>
        <w:rPr>
          <w:spacing w:val="-12"/>
        </w:rPr>
        <w:t xml:space="preserve"> </w:t>
      </w:r>
      <w:r>
        <w:t>Information</w:t>
      </w:r>
      <w:r>
        <w:rPr>
          <w:spacing w:val="-11"/>
        </w:rPr>
        <w:t xml:space="preserve"> </w:t>
      </w:r>
      <w:r>
        <w:t>and</w:t>
      </w:r>
      <w:r>
        <w:rPr>
          <w:spacing w:val="-10"/>
        </w:rPr>
        <w:t xml:space="preserve"> </w:t>
      </w:r>
      <w:r>
        <w:t>Securities</w:t>
      </w:r>
      <w:r>
        <w:rPr>
          <w:spacing w:val="-11"/>
        </w:rPr>
        <w:t xml:space="preserve"> </w:t>
      </w:r>
      <w:r>
        <w:rPr>
          <w:spacing w:val="-2"/>
        </w:rPr>
        <w:t>Trading</w:t>
      </w:r>
    </w:p>
    <w:p w14:paraId="0599A0BF" w14:textId="77777777" w:rsidR="00C72107" w:rsidRDefault="00BC6BCA">
      <w:pPr>
        <w:pStyle w:val="BodyText"/>
        <w:spacing w:before="249"/>
        <w:ind w:left="115" w:right="104" w:hanging="11"/>
        <w:jc w:val="both"/>
      </w:pPr>
      <w:r>
        <w:t>Subject Parties who h</w:t>
      </w:r>
      <w:r>
        <w:t xml:space="preserve">ave access to confidential, or "inside" information </w:t>
      </w:r>
      <w:proofErr w:type="gramStart"/>
      <w:r>
        <w:t>are</w:t>
      </w:r>
      <w:proofErr w:type="gramEnd"/>
      <w:r>
        <w:t xml:space="preserve"> not permitted to use or share that information for stock trading purposes or any other purpose except to conduct our business. This policy also applies to family members and/or close personal relation</w:t>
      </w:r>
      <w:r>
        <w:t>ships. Insider trading is a serious crime that may result in substantial criminal fines and/or imprisonment. See the JAKKS Pacific's separate "Policy</w:t>
      </w:r>
      <w:r>
        <w:rPr>
          <w:spacing w:val="-1"/>
        </w:rPr>
        <w:t xml:space="preserve"> </w:t>
      </w:r>
      <w:r>
        <w:t>Statement on the Prevention of</w:t>
      </w:r>
      <w:r>
        <w:rPr>
          <w:spacing w:val="-1"/>
        </w:rPr>
        <w:t xml:space="preserve"> </w:t>
      </w:r>
      <w:r>
        <w:t>Insider Trading"</w:t>
      </w:r>
      <w:r>
        <w:rPr>
          <w:spacing w:val="-1"/>
        </w:rPr>
        <w:t xml:space="preserve"> </w:t>
      </w:r>
      <w:r>
        <w:t xml:space="preserve">for further </w:t>
      </w:r>
      <w:r>
        <w:rPr>
          <w:spacing w:val="-2"/>
        </w:rPr>
        <w:t>information.</w:t>
      </w:r>
    </w:p>
    <w:p w14:paraId="71B884B1" w14:textId="77777777" w:rsidR="00C72107" w:rsidRDefault="00C72107">
      <w:pPr>
        <w:pStyle w:val="BodyText"/>
        <w:spacing w:before="7"/>
        <w:rPr>
          <w:sz w:val="14"/>
        </w:rPr>
      </w:pPr>
    </w:p>
    <w:p w14:paraId="4EC77B2D" w14:textId="77777777" w:rsidR="00C72107" w:rsidRDefault="00BC6BCA">
      <w:pPr>
        <w:pStyle w:val="Heading1"/>
        <w:ind w:left="2202"/>
      </w:pPr>
      <w:r>
        <w:t>Bribes</w:t>
      </w:r>
      <w:r>
        <w:rPr>
          <w:spacing w:val="-8"/>
        </w:rPr>
        <w:t xml:space="preserve"> </w:t>
      </w:r>
      <w:r>
        <w:t>and</w:t>
      </w:r>
      <w:r>
        <w:rPr>
          <w:spacing w:val="-8"/>
        </w:rPr>
        <w:t xml:space="preserve"> </w:t>
      </w:r>
      <w:r>
        <w:rPr>
          <w:spacing w:val="-2"/>
        </w:rPr>
        <w:t>Kickbacks</w:t>
      </w:r>
    </w:p>
    <w:p w14:paraId="55CD575F" w14:textId="77777777" w:rsidR="00C72107" w:rsidRDefault="00BC6BCA">
      <w:pPr>
        <w:pStyle w:val="BodyText"/>
        <w:spacing w:before="248"/>
        <w:ind w:left="115" w:right="100" w:hanging="11"/>
        <w:jc w:val="both"/>
      </w:pPr>
      <w:r>
        <w:t>No</w:t>
      </w:r>
      <w:r>
        <w:rPr>
          <w:spacing w:val="-4"/>
        </w:rPr>
        <w:t xml:space="preserve"> </w:t>
      </w:r>
      <w:r>
        <w:t>Subject</w:t>
      </w:r>
      <w:r>
        <w:rPr>
          <w:spacing w:val="-4"/>
        </w:rPr>
        <w:t xml:space="preserve"> </w:t>
      </w:r>
      <w:r>
        <w:t>Parties</w:t>
      </w:r>
      <w:r>
        <w:rPr>
          <w:spacing w:val="-4"/>
        </w:rPr>
        <w:t xml:space="preserve"> </w:t>
      </w:r>
      <w:r>
        <w:t>shall</w:t>
      </w:r>
      <w:r>
        <w:rPr>
          <w:spacing w:val="-4"/>
        </w:rPr>
        <w:t xml:space="preserve"> </w:t>
      </w:r>
      <w:r>
        <w:t>give</w:t>
      </w:r>
      <w:r>
        <w:rPr>
          <w:spacing w:val="-3"/>
        </w:rPr>
        <w:t xml:space="preserve"> </w:t>
      </w:r>
      <w:r>
        <w:t>or</w:t>
      </w:r>
      <w:r>
        <w:rPr>
          <w:spacing w:val="-5"/>
        </w:rPr>
        <w:t xml:space="preserve"> </w:t>
      </w:r>
      <w:r>
        <w:t>receive</w:t>
      </w:r>
      <w:r>
        <w:rPr>
          <w:spacing w:val="-4"/>
        </w:rPr>
        <w:t xml:space="preserve"> </w:t>
      </w:r>
      <w:r>
        <w:t>any</w:t>
      </w:r>
      <w:r>
        <w:rPr>
          <w:spacing w:val="-4"/>
        </w:rPr>
        <w:t xml:space="preserve"> </w:t>
      </w:r>
      <w:r>
        <w:t>bribe</w:t>
      </w:r>
      <w:r>
        <w:rPr>
          <w:spacing w:val="-4"/>
        </w:rPr>
        <w:t xml:space="preserve"> </w:t>
      </w:r>
      <w:r>
        <w:t>or</w:t>
      </w:r>
      <w:r>
        <w:rPr>
          <w:spacing w:val="-3"/>
        </w:rPr>
        <w:t xml:space="preserve"> </w:t>
      </w:r>
      <w:r>
        <w:t>kickback.</w:t>
      </w:r>
      <w:r>
        <w:rPr>
          <w:spacing w:val="-4"/>
        </w:rPr>
        <w:t xml:space="preserve"> </w:t>
      </w:r>
      <w:r>
        <w:t>A</w:t>
      </w:r>
      <w:r>
        <w:rPr>
          <w:spacing w:val="-4"/>
        </w:rPr>
        <w:t xml:space="preserve"> </w:t>
      </w:r>
      <w:r>
        <w:t>bribe</w:t>
      </w:r>
      <w:r>
        <w:rPr>
          <w:spacing w:val="-4"/>
        </w:rPr>
        <w:t xml:space="preserve"> </w:t>
      </w:r>
      <w:r>
        <w:t>or</w:t>
      </w:r>
      <w:r>
        <w:rPr>
          <w:spacing w:val="-4"/>
        </w:rPr>
        <w:t xml:space="preserve"> </w:t>
      </w:r>
      <w:r>
        <w:t>a</w:t>
      </w:r>
      <w:r>
        <w:rPr>
          <w:spacing w:val="-4"/>
        </w:rPr>
        <w:t xml:space="preserve"> </w:t>
      </w:r>
      <w:r>
        <w:t>kickback</w:t>
      </w:r>
      <w:r>
        <w:rPr>
          <w:spacing w:val="-4"/>
        </w:rPr>
        <w:t xml:space="preserve"> </w:t>
      </w:r>
      <w:r>
        <w:t>includes</w:t>
      </w:r>
      <w:r>
        <w:rPr>
          <w:spacing w:val="-5"/>
        </w:rPr>
        <w:t xml:space="preserve"> </w:t>
      </w:r>
      <w:r>
        <w:t>any item or favor provided for the purpose of improperly obtaining favorable treatment or seeking a competitive</w:t>
      </w:r>
      <w:r>
        <w:rPr>
          <w:spacing w:val="-8"/>
        </w:rPr>
        <w:t xml:space="preserve"> </w:t>
      </w:r>
      <w:r>
        <w:t>advantage.</w:t>
      </w:r>
      <w:r>
        <w:rPr>
          <w:spacing w:val="-9"/>
        </w:rPr>
        <w:t xml:space="preserve"> </w:t>
      </w:r>
      <w:r>
        <w:t>The</w:t>
      </w:r>
      <w:r>
        <w:rPr>
          <w:spacing w:val="-8"/>
        </w:rPr>
        <w:t xml:space="preserve"> </w:t>
      </w:r>
      <w:r>
        <w:t>difference</w:t>
      </w:r>
      <w:r>
        <w:rPr>
          <w:spacing w:val="-8"/>
        </w:rPr>
        <w:t xml:space="preserve"> </w:t>
      </w:r>
      <w:r>
        <w:t>between</w:t>
      </w:r>
      <w:r>
        <w:rPr>
          <w:spacing w:val="-8"/>
        </w:rPr>
        <w:t xml:space="preserve"> </w:t>
      </w:r>
      <w:r>
        <w:t>a</w:t>
      </w:r>
      <w:r>
        <w:rPr>
          <w:spacing w:val="-9"/>
        </w:rPr>
        <w:t xml:space="preserve"> </w:t>
      </w:r>
      <w:r>
        <w:t>gift</w:t>
      </w:r>
      <w:r>
        <w:rPr>
          <w:spacing w:val="-8"/>
        </w:rPr>
        <w:t xml:space="preserve"> </w:t>
      </w:r>
      <w:r>
        <w:t>and</w:t>
      </w:r>
      <w:r>
        <w:rPr>
          <w:spacing w:val="-8"/>
        </w:rPr>
        <w:t xml:space="preserve"> </w:t>
      </w:r>
      <w:r>
        <w:t>a</w:t>
      </w:r>
      <w:r>
        <w:rPr>
          <w:spacing w:val="-8"/>
        </w:rPr>
        <w:t xml:space="preserve"> </w:t>
      </w:r>
      <w:r>
        <w:t>bribe</w:t>
      </w:r>
      <w:r>
        <w:rPr>
          <w:spacing w:val="-8"/>
        </w:rPr>
        <w:t xml:space="preserve"> </w:t>
      </w:r>
      <w:r>
        <w:t>is</w:t>
      </w:r>
      <w:r>
        <w:rPr>
          <w:spacing w:val="-8"/>
        </w:rPr>
        <w:t xml:space="preserve"> </w:t>
      </w:r>
      <w:r>
        <w:t>a</w:t>
      </w:r>
      <w:r>
        <w:rPr>
          <w:spacing w:val="-8"/>
        </w:rPr>
        <w:t xml:space="preserve"> </w:t>
      </w:r>
      <w:r>
        <w:t>question</w:t>
      </w:r>
      <w:r>
        <w:rPr>
          <w:spacing w:val="-8"/>
        </w:rPr>
        <w:t xml:space="preserve"> </w:t>
      </w:r>
      <w:r>
        <w:t>on</w:t>
      </w:r>
      <w:r>
        <w:rPr>
          <w:spacing w:val="-8"/>
        </w:rPr>
        <w:t xml:space="preserve"> </w:t>
      </w:r>
      <w:r>
        <w:t>intent.</w:t>
      </w:r>
      <w:r>
        <w:rPr>
          <w:spacing w:val="-8"/>
        </w:rPr>
        <w:t xml:space="preserve"> </w:t>
      </w:r>
      <w:r>
        <w:t>Giving</w:t>
      </w:r>
      <w:r>
        <w:rPr>
          <w:spacing w:val="-8"/>
        </w:rPr>
        <w:t xml:space="preserve"> </w:t>
      </w:r>
      <w:r>
        <w:t>or accepting anything of value is inappropriate if it could</w:t>
      </w:r>
      <w:r>
        <w:t xml:space="preserve"> reasonably be interpreted as an effort to influence a business relationship or decision. Anyone receiving a solicitation, whether direct or indirect, for payment or other remuneration by any vendor to JAKKS should report such activity to</w:t>
      </w:r>
      <w:r>
        <w:rPr>
          <w:spacing w:val="-14"/>
        </w:rPr>
        <w:t xml:space="preserve"> </w:t>
      </w:r>
      <w:r>
        <w:t>the</w:t>
      </w:r>
      <w:r>
        <w:rPr>
          <w:spacing w:val="-14"/>
        </w:rPr>
        <w:t xml:space="preserve"> </w:t>
      </w:r>
      <w:r>
        <w:t>General</w:t>
      </w:r>
      <w:r>
        <w:rPr>
          <w:spacing w:val="-14"/>
        </w:rPr>
        <w:t xml:space="preserve"> </w:t>
      </w:r>
      <w:r>
        <w:t>Couns</w:t>
      </w:r>
      <w:r>
        <w:t>el.</w:t>
      </w:r>
      <w:r>
        <w:rPr>
          <w:spacing w:val="-15"/>
        </w:rPr>
        <w:t xml:space="preserve"> </w:t>
      </w:r>
      <w:r>
        <w:t>Any</w:t>
      </w:r>
      <w:r>
        <w:rPr>
          <w:spacing w:val="-15"/>
        </w:rPr>
        <w:t xml:space="preserve"> </w:t>
      </w:r>
      <w:r>
        <w:t>Subject</w:t>
      </w:r>
      <w:r>
        <w:rPr>
          <w:spacing w:val="-15"/>
        </w:rPr>
        <w:t xml:space="preserve"> </w:t>
      </w:r>
      <w:r>
        <w:t>Party</w:t>
      </w:r>
      <w:r>
        <w:rPr>
          <w:spacing w:val="-14"/>
        </w:rPr>
        <w:t xml:space="preserve"> </w:t>
      </w:r>
      <w:r>
        <w:t>who</w:t>
      </w:r>
      <w:r>
        <w:rPr>
          <w:spacing w:val="-15"/>
        </w:rPr>
        <w:t xml:space="preserve"> </w:t>
      </w:r>
      <w:r>
        <w:t>pays</w:t>
      </w:r>
      <w:r>
        <w:rPr>
          <w:spacing w:val="-14"/>
        </w:rPr>
        <w:t xml:space="preserve"> </w:t>
      </w:r>
      <w:r>
        <w:t>or</w:t>
      </w:r>
      <w:r>
        <w:rPr>
          <w:spacing w:val="-14"/>
        </w:rPr>
        <w:t xml:space="preserve"> </w:t>
      </w:r>
      <w:r>
        <w:t>receives</w:t>
      </w:r>
      <w:r>
        <w:rPr>
          <w:spacing w:val="-14"/>
        </w:rPr>
        <w:t xml:space="preserve"> </w:t>
      </w:r>
      <w:r>
        <w:t>bribes</w:t>
      </w:r>
      <w:r>
        <w:rPr>
          <w:spacing w:val="-14"/>
        </w:rPr>
        <w:t xml:space="preserve"> </w:t>
      </w:r>
      <w:r>
        <w:t>or</w:t>
      </w:r>
      <w:r>
        <w:rPr>
          <w:spacing w:val="-15"/>
        </w:rPr>
        <w:t xml:space="preserve"> </w:t>
      </w:r>
      <w:r>
        <w:t>kickbacks</w:t>
      </w:r>
      <w:r>
        <w:rPr>
          <w:spacing w:val="-14"/>
        </w:rPr>
        <w:t xml:space="preserve"> </w:t>
      </w:r>
      <w:r>
        <w:t>will</w:t>
      </w:r>
      <w:r>
        <w:rPr>
          <w:spacing w:val="-14"/>
        </w:rPr>
        <w:t xml:space="preserve"> </w:t>
      </w:r>
      <w:r>
        <w:t>be</w:t>
      </w:r>
      <w:r>
        <w:rPr>
          <w:spacing w:val="-14"/>
        </w:rPr>
        <w:t xml:space="preserve"> </w:t>
      </w:r>
      <w:r>
        <w:t>subject to discipline, up to and including discharge.</w:t>
      </w:r>
    </w:p>
    <w:p w14:paraId="419DB22D" w14:textId="77777777" w:rsidR="00C72107" w:rsidRDefault="00C72107">
      <w:pPr>
        <w:jc w:val="both"/>
        <w:sectPr w:rsidR="00C72107">
          <w:pgSz w:w="12240" w:h="15840"/>
          <w:pgMar w:top="1880" w:right="1340" w:bottom="1800" w:left="1320" w:header="831" w:footer="1605" w:gutter="0"/>
          <w:cols w:space="720"/>
        </w:sectPr>
      </w:pPr>
    </w:p>
    <w:p w14:paraId="59C939F1" w14:textId="77777777" w:rsidR="00C72107" w:rsidRDefault="00C72107">
      <w:pPr>
        <w:pStyle w:val="BodyText"/>
        <w:spacing w:before="5"/>
        <w:rPr>
          <w:sz w:val="20"/>
        </w:rPr>
      </w:pPr>
    </w:p>
    <w:p w14:paraId="17C0CB57" w14:textId="77777777" w:rsidR="00C72107" w:rsidRDefault="00BC6BCA">
      <w:pPr>
        <w:pStyle w:val="Heading1"/>
      </w:pPr>
      <w:r>
        <w:t>Accounting</w:t>
      </w:r>
      <w:r>
        <w:rPr>
          <w:spacing w:val="-11"/>
        </w:rPr>
        <w:t xml:space="preserve"> </w:t>
      </w:r>
      <w:r>
        <w:t>and</w:t>
      </w:r>
      <w:r>
        <w:rPr>
          <w:spacing w:val="-10"/>
        </w:rPr>
        <w:t xml:space="preserve"> </w:t>
      </w:r>
      <w:r>
        <w:t>Auditing</w:t>
      </w:r>
      <w:r>
        <w:rPr>
          <w:spacing w:val="-11"/>
        </w:rPr>
        <w:t xml:space="preserve"> </w:t>
      </w:r>
      <w:r>
        <w:rPr>
          <w:spacing w:val="-2"/>
        </w:rPr>
        <w:t>Matters</w:t>
      </w:r>
    </w:p>
    <w:p w14:paraId="5A457496" w14:textId="77777777" w:rsidR="00C72107" w:rsidRDefault="00BC6BCA">
      <w:pPr>
        <w:pStyle w:val="BodyText"/>
        <w:spacing w:before="249"/>
        <w:ind w:left="115" w:right="103" w:hanging="11"/>
        <w:jc w:val="both"/>
      </w:pPr>
      <w:r>
        <w:t xml:space="preserve">JAKKS is committed to provide full, fair, </w:t>
      </w:r>
      <w:proofErr w:type="gramStart"/>
      <w:r>
        <w:t>complete</w:t>
      </w:r>
      <w:proofErr w:type="gramEnd"/>
      <w:r>
        <w:t xml:space="preserve"> and timely financial information in reports filed</w:t>
      </w:r>
      <w:r>
        <w:rPr>
          <w:spacing w:val="-4"/>
        </w:rPr>
        <w:t xml:space="preserve"> </w:t>
      </w:r>
      <w:r>
        <w:t>with</w:t>
      </w:r>
      <w:r>
        <w:rPr>
          <w:spacing w:val="-6"/>
        </w:rPr>
        <w:t xml:space="preserve"> </w:t>
      </w:r>
      <w:r>
        <w:t>the</w:t>
      </w:r>
      <w:r>
        <w:rPr>
          <w:spacing w:val="-4"/>
        </w:rPr>
        <w:t xml:space="preserve"> </w:t>
      </w:r>
      <w:r>
        <w:t>Securities</w:t>
      </w:r>
      <w:r>
        <w:rPr>
          <w:spacing w:val="-5"/>
        </w:rPr>
        <w:t xml:space="preserve"> </w:t>
      </w:r>
      <w:r>
        <w:t>and</w:t>
      </w:r>
      <w:r>
        <w:rPr>
          <w:spacing w:val="-4"/>
        </w:rPr>
        <w:t xml:space="preserve"> </w:t>
      </w:r>
      <w:r>
        <w:t>Exchange</w:t>
      </w:r>
      <w:r>
        <w:rPr>
          <w:spacing w:val="-4"/>
        </w:rPr>
        <w:t xml:space="preserve"> </w:t>
      </w:r>
      <w:r>
        <w:t>Commission</w:t>
      </w:r>
      <w:r>
        <w:rPr>
          <w:spacing w:val="-4"/>
        </w:rPr>
        <w:t xml:space="preserve"> </w:t>
      </w:r>
      <w:r>
        <w:t>and</w:t>
      </w:r>
      <w:r>
        <w:rPr>
          <w:spacing w:val="-4"/>
        </w:rPr>
        <w:t xml:space="preserve"> </w:t>
      </w:r>
      <w:r>
        <w:t>other</w:t>
      </w:r>
      <w:r>
        <w:rPr>
          <w:spacing w:val="-4"/>
        </w:rPr>
        <w:t xml:space="preserve"> </w:t>
      </w:r>
      <w:r>
        <w:t>public</w:t>
      </w:r>
      <w:r>
        <w:rPr>
          <w:spacing w:val="-4"/>
        </w:rPr>
        <w:t xml:space="preserve"> </w:t>
      </w:r>
      <w:r>
        <w:t>communications.</w:t>
      </w:r>
      <w:r>
        <w:rPr>
          <w:spacing w:val="-4"/>
        </w:rPr>
        <w:t xml:space="preserve"> </w:t>
      </w:r>
      <w:r>
        <w:t xml:space="preserve">Therefore, all Subject Parties are expected to provide information to our accounting department that is complete, objective, relevant and otherwise necessary to ensure the Company can meet this </w:t>
      </w:r>
      <w:r>
        <w:rPr>
          <w:spacing w:val="-2"/>
        </w:rPr>
        <w:t>objective.</w:t>
      </w:r>
    </w:p>
    <w:p w14:paraId="3596903C" w14:textId="77777777" w:rsidR="00C72107" w:rsidRDefault="00C72107">
      <w:pPr>
        <w:pStyle w:val="BodyText"/>
        <w:spacing w:before="2"/>
        <w:rPr>
          <w:sz w:val="22"/>
        </w:rPr>
      </w:pPr>
    </w:p>
    <w:p w14:paraId="6C281D4B" w14:textId="77777777" w:rsidR="00C72107" w:rsidRDefault="00BC6BCA">
      <w:pPr>
        <w:pStyle w:val="BodyText"/>
        <w:ind w:left="115" w:right="104" w:hanging="11"/>
        <w:jc w:val="both"/>
      </w:pPr>
      <w:r>
        <w:t>As a publicly traded company, JAKKS is very seriou</w:t>
      </w:r>
      <w:r>
        <w:t xml:space="preserve">s about its responsibility to correctly report its financial results. Publicly traded companies are legally required to implement an anonymous reporting system to address accounting and auditing misconduct. To this end, JAKKS uses </w:t>
      </w:r>
      <w:proofErr w:type="spellStart"/>
      <w:r>
        <w:t>Ethicspoint</w:t>
      </w:r>
      <w:proofErr w:type="spellEnd"/>
      <w:r>
        <w:t>, a third part</w:t>
      </w:r>
      <w:r>
        <w:t>y, Internet-based reporting system that allows employees to provide this information anonymously.</w:t>
      </w:r>
    </w:p>
    <w:p w14:paraId="59F8BBBB" w14:textId="77777777" w:rsidR="00C72107" w:rsidRDefault="00C72107">
      <w:pPr>
        <w:pStyle w:val="BodyText"/>
        <w:spacing w:before="4"/>
        <w:rPr>
          <w:sz w:val="22"/>
        </w:rPr>
      </w:pPr>
    </w:p>
    <w:p w14:paraId="3646EDF2" w14:textId="77777777" w:rsidR="00C72107" w:rsidRDefault="00BC6BCA">
      <w:pPr>
        <w:pStyle w:val="BodyText"/>
        <w:ind w:left="115" w:right="104" w:hanging="11"/>
        <w:jc w:val="both"/>
      </w:pPr>
      <w:r>
        <w:t>All Subject Parties are encouraged to report immediately any potential accounting misconduct, fraud, theft, or embezzlement to your supervisor, to our Financ</w:t>
      </w:r>
      <w:r>
        <w:t xml:space="preserve">ial Management personnel, to our General Counsel, or through the </w:t>
      </w:r>
      <w:proofErr w:type="spellStart"/>
      <w:r>
        <w:t>Ethicspoint</w:t>
      </w:r>
      <w:proofErr w:type="spellEnd"/>
      <w:r>
        <w:t xml:space="preserve"> website at </w:t>
      </w:r>
      <w:hyperlink r:id="rId9">
        <w:r>
          <w:t>www.ethicspoint.com.</w:t>
        </w:r>
      </w:hyperlink>
      <w:r>
        <w:t xml:space="preserve"> To file a report, simply enter "JAKKS Pacific" in the company name</w:t>
      </w:r>
      <w:r>
        <w:t xml:space="preserve"> field, and the system will ask for specific details. You may file a report via telephone by calling 866-ETHICSP (866-384-4277).</w:t>
      </w:r>
    </w:p>
    <w:p w14:paraId="5A231DCD" w14:textId="77777777" w:rsidR="00C72107" w:rsidRDefault="00C72107">
      <w:pPr>
        <w:pStyle w:val="BodyText"/>
        <w:spacing w:before="10"/>
      </w:pPr>
    </w:p>
    <w:p w14:paraId="103B26DB" w14:textId="77777777" w:rsidR="00C72107" w:rsidRDefault="00BC6BCA">
      <w:pPr>
        <w:pStyle w:val="Heading1"/>
        <w:spacing w:before="0"/>
        <w:ind w:left="632" w:right="0"/>
        <w:jc w:val="left"/>
      </w:pPr>
      <w:r>
        <w:t>Confidentiality</w:t>
      </w:r>
      <w:r>
        <w:rPr>
          <w:spacing w:val="-10"/>
        </w:rPr>
        <w:t xml:space="preserve"> </w:t>
      </w:r>
      <w:r>
        <w:t>of</w:t>
      </w:r>
      <w:r>
        <w:rPr>
          <w:spacing w:val="-9"/>
        </w:rPr>
        <w:t xml:space="preserve"> </w:t>
      </w:r>
      <w:r>
        <w:t>Company</w:t>
      </w:r>
      <w:r>
        <w:rPr>
          <w:spacing w:val="-10"/>
        </w:rPr>
        <w:t xml:space="preserve"> </w:t>
      </w:r>
      <w:r>
        <w:t>Information</w:t>
      </w:r>
      <w:r>
        <w:rPr>
          <w:spacing w:val="-9"/>
        </w:rPr>
        <w:t xml:space="preserve"> </w:t>
      </w:r>
      <w:r>
        <w:t>and</w:t>
      </w:r>
      <w:r>
        <w:rPr>
          <w:spacing w:val="-10"/>
        </w:rPr>
        <w:t xml:space="preserve"> </w:t>
      </w:r>
      <w:r>
        <w:t>Trade</w:t>
      </w:r>
      <w:r>
        <w:rPr>
          <w:spacing w:val="-9"/>
        </w:rPr>
        <w:t xml:space="preserve"> </w:t>
      </w:r>
      <w:r>
        <w:t>Secrets</w:t>
      </w:r>
      <w:r>
        <w:rPr>
          <w:spacing w:val="-8"/>
        </w:rPr>
        <w:t xml:space="preserve"> </w:t>
      </w:r>
      <w:r>
        <w:t>of</w:t>
      </w:r>
      <w:r>
        <w:rPr>
          <w:spacing w:val="-10"/>
        </w:rPr>
        <w:t xml:space="preserve"> </w:t>
      </w:r>
      <w:r>
        <w:rPr>
          <w:spacing w:val="-2"/>
        </w:rPr>
        <w:t>Others</w:t>
      </w:r>
    </w:p>
    <w:p w14:paraId="484E49D1" w14:textId="77777777" w:rsidR="00C72107" w:rsidRDefault="00BC6BCA">
      <w:pPr>
        <w:pStyle w:val="BodyText"/>
        <w:spacing w:before="250"/>
        <w:ind w:left="115" w:right="100" w:hanging="11"/>
        <w:jc w:val="both"/>
      </w:pPr>
      <w:r>
        <w:t>Persons</w:t>
      </w:r>
      <w:r>
        <w:rPr>
          <w:spacing w:val="-2"/>
        </w:rPr>
        <w:t xml:space="preserve"> </w:t>
      </w:r>
      <w:r>
        <w:t>who</w:t>
      </w:r>
      <w:r>
        <w:rPr>
          <w:spacing w:val="-3"/>
        </w:rPr>
        <w:t xml:space="preserve"> </w:t>
      </w:r>
      <w:r>
        <w:t>come</w:t>
      </w:r>
      <w:r>
        <w:rPr>
          <w:spacing w:val="-2"/>
        </w:rPr>
        <w:t xml:space="preserve"> </w:t>
      </w:r>
      <w:r>
        <w:t>into</w:t>
      </w:r>
      <w:r>
        <w:rPr>
          <w:spacing w:val="-3"/>
        </w:rPr>
        <w:t xml:space="preserve"> </w:t>
      </w:r>
      <w:r>
        <w:t>possession</w:t>
      </w:r>
      <w:r>
        <w:rPr>
          <w:spacing w:val="-3"/>
        </w:rPr>
        <w:t xml:space="preserve"> </w:t>
      </w:r>
      <w:r>
        <w:t>of</w:t>
      </w:r>
      <w:r>
        <w:rPr>
          <w:spacing w:val="-4"/>
        </w:rPr>
        <w:t xml:space="preserve"> </w:t>
      </w:r>
      <w:r>
        <w:t>Company</w:t>
      </w:r>
      <w:r>
        <w:rPr>
          <w:spacing w:val="-2"/>
        </w:rPr>
        <w:t xml:space="preserve"> </w:t>
      </w:r>
      <w:r>
        <w:t>information</w:t>
      </w:r>
      <w:r>
        <w:rPr>
          <w:spacing w:val="-3"/>
        </w:rPr>
        <w:t xml:space="preserve"> </w:t>
      </w:r>
      <w:r>
        <w:t>mus</w:t>
      </w:r>
      <w:r>
        <w:t>t</w:t>
      </w:r>
      <w:r>
        <w:rPr>
          <w:spacing w:val="-2"/>
        </w:rPr>
        <w:t xml:space="preserve"> </w:t>
      </w:r>
      <w:r>
        <w:t>safeguard</w:t>
      </w:r>
      <w:r>
        <w:rPr>
          <w:spacing w:val="-2"/>
        </w:rPr>
        <w:t xml:space="preserve"> </w:t>
      </w:r>
      <w:r>
        <w:t>the</w:t>
      </w:r>
      <w:r>
        <w:rPr>
          <w:spacing w:val="-3"/>
        </w:rPr>
        <w:t xml:space="preserve"> </w:t>
      </w:r>
      <w:r>
        <w:t>information</w:t>
      </w:r>
      <w:r>
        <w:rPr>
          <w:spacing w:val="-3"/>
        </w:rPr>
        <w:t xml:space="preserve"> </w:t>
      </w:r>
      <w:r>
        <w:t>from the public and not intentionally or inadvertently communicate it to any person unless the person has a need to know the information for legitimate, Company¬ related reasons. This duty of confidentiality</w:t>
      </w:r>
      <w:r>
        <w:rPr>
          <w:spacing w:val="-2"/>
        </w:rPr>
        <w:t xml:space="preserve"> </w:t>
      </w:r>
      <w:r>
        <w:t>is</w:t>
      </w:r>
      <w:r>
        <w:rPr>
          <w:spacing w:val="-3"/>
        </w:rPr>
        <w:t xml:space="preserve"> </w:t>
      </w:r>
      <w:r>
        <w:t>important</w:t>
      </w:r>
      <w:r>
        <w:rPr>
          <w:spacing w:val="-2"/>
        </w:rPr>
        <w:t xml:space="preserve"> </w:t>
      </w:r>
      <w:r>
        <w:t>both</w:t>
      </w:r>
      <w:r>
        <w:rPr>
          <w:spacing w:val="-2"/>
        </w:rPr>
        <w:t xml:space="preserve"> </w:t>
      </w:r>
      <w:r>
        <w:t>as</w:t>
      </w:r>
      <w:r>
        <w:rPr>
          <w:spacing w:val="-2"/>
        </w:rPr>
        <w:t xml:space="preserve"> </w:t>
      </w:r>
      <w:r>
        <w:t>to</w:t>
      </w:r>
      <w:r>
        <w:rPr>
          <w:spacing w:val="-3"/>
        </w:rPr>
        <w:t xml:space="preserve"> </w:t>
      </w:r>
      <w:r>
        <w:t>the</w:t>
      </w:r>
      <w:r>
        <w:rPr>
          <w:spacing w:val="-2"/>
        </w:rPr>
        <w:t xml:space="preserve"> </w:t>
      </w:r>
      <w:r>
        <w:t>Company's</w:t>
      </w:r>
      <w:r>
        <w:rPr>
          <w:spacing w:val="-2"/>
        </w:rPr>
        <w:t xml:space="preserve"> </w:t>
      </w:r>
      <w:r>
        <w:t>competitive</w:t>
      </w:r>
      <w:r>
        <w:rPr>
          <w:spacing w:val="-2"/>
        </w:rPr>
        <w:t xml:space="preserve"> </w:t>
      </w:r>
      <w:r>
        <w:t>position</w:t>
      </w:r>
      <w:r>
        <w:rPr>
          <w:spacing w:val="-3"/>
        </w:rPr>
        <w:t xml:space="preserve"> </w:t>
      </w:r>
      <w:r>
        <w:t>and</w:t>
      </w:r>
      <w:r>
        <w:rPr>
          <w:spacing w:val="-2"/>
        </w:rPr>
        <w:t xml:space="preserve"> </w:t>
      </w:r>
      <w:r>
        <w:t>with</w:t>
      </w:r>
      <w:r>
        <w:rPr>
          <w:spacing w:val="-3"/>
        </w:rPr>
        <w:t xml:space="preserve"> </w:t>
      </w:r>
      <w:r>
        <w:t>respect</w:t>
      </w:r>
      <w:r>
        <w:rPr>
          <w:spacing w:val="-3"/>
        </w:rPr>
        <w:t xml:space="preserve"> </w:t>
      </w:r>
      <w:r>
        <w:t>to</w:t>
      </w:r>
      <w:r>
        <w:rPr>
          <w:spacing w:val="-2"/>
        </w:rPr>
        <w:t xml:space="preserve"> </w:t>
      </w:r>
      <w:r>
        <w:t>the securities</w:t>
      </w:r>
      <w:r>
        <w:rPr>
          <w:spacing w:val="-5"/>
        </w:rPr>
        <w:t xml:space="preserve"> </w:t>
      </w:r>
      <w:r>
        <w:t>laws</w:t>
      </w:r>
      <w:r>
        <w:rPr>
          <w:spacing w:val="-6"/>
        </w:rPr>
        <w:t xml:space="preserve"> </w:t>
      </w:r>
      <w:r>
        <w:t>applicable</w:t>
      </w:r>
      <w:r>
        <w:rPr>
          <w:spacing w:val="-6"/>
        </w:rPr>
        <w:t xml:space="preserve"> </w:t>
      </w:r>
      <w:r>
        <w:t>to</w:t>
      </w:r>
      <w:r>
        <w:rPr>
          <w:spacing w:val="-5"/>
        </w:rPr>
        <w:t xml:space="preserve"> </w:t>
      </w:r>
      <w:r>
        <w:t>the</w:t>
      </w:r>
      <w:r>
        <w:rPr>
          <w:spacing w:val="-6"/>
        </w:rPr>
        <w:t xml:space="preserve"> </w:t>
      </w:r>
      <w:r>
        <w:t>Company</w:t>
      </w:r>
      <w:r>
        <w:rPr>
          <w:spacing w:val="-6"/>
        </w:rPr>
        <w:t xml:space="preserve"> </w:t>
      </w:r>
      <w:r>
        <w:t>as</w:t>
      </w:r>
      <w:r>
        <w:rPr>
          <w:spacing w:val="-5"/>
        </w:rPr>
        <w:t xml:space="preserve"> </w:t>
      </w:r>
      <w:r>
        <w:t>a</w:t>
      </w:r>
      <w:r>
        <w:rPr>
          <w:spacing w:val="-6"/>
        </w:rPr>
        <w:t xml:space="preserve"> </w:t>
      </w:r>
      <w:r>
        <w:t>public</w:t>
      </w:r>
      <w:r>
        <w:rPr>
          <w:spacing w:val="-6"/>
        </w:rPr>
        <w:t xml:space="preserve"> </w:t>
      </w:r>
      <w:r>
        <w:t>company.</w:t>
      </w:r>
      <w:r>
        <w:rPr>
          <w:spacing w:val="-6"/>
        </w:rPr>
        <w:t xml:space="preserve"> </w:t>
      </w:r>
      <w:r>
        <w:t>Consistent</w:t>
      </w:r>
      <w:r>
        <w:rPr>
          <w:spacing w:val="-5"/>
        </w:rPr>
        <w:t xml:space="preserve"> </w:t>
      </w:r>
      <w:r>
        <w:t>with</w:t>
      </w:r>
      <w:r>
        <w:rPr>
          <w:spacing w:val="-7"/>
        </w:rPr>
        <w:t xml:space="preserve"> </w:t>
      </w:r>
      <w:r>
        <w:t>the</w:t>
      </w:r>
      <w:r>
        <w:rPr>
          <w:spacing w:val="-5"/>
        </w:rPr>
        <w:t xml:space="preserve"> </w:t>
      </w:r>
      <w:r>
        <w:t>foregoing,</w:t>
      </w:r>
      <w:r>
        <w:rPr>
          <w:spacing w:val="-5"/>
        </w:rPr>
        <w:t xml:space="preserve"> </w:t>
      </w:r>
      <w:r>
        <w:t xml:space="preserve">all Company personnel, </w:t>
      </w:r>
      <w:proofErr w:type="gramStart"/>
      <w:r>
        <w:t>agents</w:t>
      </w:r>
      <w:proofErr w:type="gramEnd"/>
      <w:r>
        <w:t xml:space="preserve"> and representatives should be discreet with respect to inside information and not discuss it in public places. Such information should be divulged only to persons</w:t>
      </w:r>
      <w:r>
        <w:rPr>
          <w:spacing w:val="-2"/>
        </w:rPr>
        <w:t xml:space="preserve"> </w:t>
      </w:r>
      <w:r>
        <w:t>having</w:t>
      </w:r>
      <w:r>
        <w:rPr>
          <w:spacing w:val="-2"/>
        </w:rPr>
        <w:t xml:space="preserve"> </w:t>
      </w:r>
      <w:r>
        <w:t>a</w:t>
      </w:r>
      <w:r>
        <w:rPr>
          <w:spacing w:val="-2"/>
        </w:rPr>
        <w:t xml:space="preserve"> </w:t>
      </w:r>
      <w:r>
        <w:t>need</w:t>
      </w:r>
      <w:r>
        <w:rPr>
          <w:spacing w:val="-2"/>
        </w:rPr>
        <w:t xml:space="preserve"> </w:t>
      </w:r>
      <w:r>
        <w:t>to</w:t>
      </w:r>
      <w:r>
        <w:rPr>
          <w:spacing w:val="-4"/>
        </w:rPr>
        <w:t xml:space="preserve"> </w:t>
      </w:r>
      <w:r>
        <w:t>know</w:t>
      </w:r>
      <w:r>
        <w:rPr>
          <w:spacing w:val="-2"/>
        </w:rPr>
        <w:t xml:space="preserve"> </w:t>
      </w:r>
      <w:r>
        <w:t>it</w:t>
      </w:r>
      <w:r>
        <w:rPr>
          <w:spacing w:val="-2"/>
        </w:rPr>
        <w:t xml:space="preserve"> </w:t>
      </w:r>
      <w:proofErr w:type="gramStart"/>
      <w:r>
        <w:t>in</w:t>
      </w:r>
      <w:r>
        <w:rPr>
          <w:spacing w:val="-2"/>
        </w:rPr>
        <w:t xml:space="preserve"> </w:t>
      </w:r>
      <w:r>
        <w:t>order</w:t>
      </w:r>
      <w:r>
        <w:rPr>
          <w:spacing w:val="-3"/>
        </w:rPr>
        <w:t xml:space="preserve"> </w:t>
      </w:r>
      <w:r>
        <w:t>to</w:t>
      </w:r>
      <w:proofErr w:type="gramEnd"/>
      <w:r>
        <w:rPr>
          <w:spacing w:val="-2"/>
        </w:rPr>
        <w:t xml:space="preserve"> </w:t>
      </w:r>
      <w:r>
        <w:t>carry</w:t>
      </w:r>
      <w:r>
        <w:rPr>
          <w:spacing w:val="-2"/>
        </w:rPr>
        <w:t xml:space="preserve"> </w:t>
      </w:r>
      <w:r>
        <w:t>out</w:t>
      </w:r>
      <w:r>
        <w:rPr>
          <w:spacing w:val="-2"/>
        </w:rPr>
        <w:t xml:space="preserve"> </w:t>
      </w:r>
      <w:r>
        <w:t>their</w:t>
      </w:r>
      <w:r>
        <w:rPr>
          <w:spacing w:val="-2"/>
        </w:rPr>
        <w:t xml:space="preserve"> </w:t>
      </w:r>
      <w:r>
        <w:t>job</w:t>
      </w:r>
      <w:r>
        <w:rPr>
          <w:spacing w:val="-2"/>
        </w:rPr>
        <w:t xml:space="preserve"> </w:t>
      </w:r>
      <w:r>
        <w:t>respon</w:t>
      </w:r>
      <w:r>
        <w:t>sibilities.</w:t>
      </w:r>
      <w:r>
        <w:rPr>
          <w:spacing w:val="-2"/>
        </w:rPr>
        <w:t xml:space="preserve"> </w:t>
      </w:r>
      <w:r>
        <w:t>To</w:t>
      </w:r>
      <w:r>
        <w:rPr>
          <w:spacing w:val="-2"/>
        </w:rPr>
        <w:t xml:space="preserve"> </w:t>
      </w:r>
      <w:r>
        <w:t>avoid</w:t>
      </w:r>
      <w:r>
        <w:rPr>
          <w:spacing w:val="-2"/>
        </w:rPr>
        <w:t xml:space="preserve"> </w:t>
      </w:r>
      <w:r>
        <w:t>even</w:t>
      </w:r>
      <w:r>
        <w:rPr>
          <w:spacing w:val="-4"/>
        </w:rPr>
        <w:t xml:space="preserve"> </w:t>
      </w:r>
      <w:r>
        <w:t>the appearance of impropriety, Company personnel, agents and representatives should refrain from providing advice or making recommendations regarding the purchase or sale of the Company's securities.</w:t>
      </w:r>
      <w:r>
        <w:rPr>
          <w:spacing w:val="-4"/>
        </w:rPr>
        <w:t xml:space="preserve"> </w:t>
      </w:r>
      <w:r>
        <w:t>Confidential</w:t>
      </w:r>
      <w:r>
        <w:rPr>
          <w:spacing w:val="-5"/>
        </w:rPr>
        <w:t xml:space="preserve"> </w:t>
      </w:r>
      <w:r>
        <w:t>information</w:t>
      </w:r>
      <w:r>
        <w:rPr>
          <w:spacing w:val="-5"/>
        </w:rPr>
        <w:t xml:space="preserve"> </w:t>
      </w:r>
      <w:r>
        <w:t>relat</w:t>
      </w:r>
      <w:r>
        <w:t>ed</w:t>
      </w:r>
      <w:r>
        <w:rPr>
          <w:spacing w:val="-5"/>
        </w:rPr>
        <w:t xml:space="preserve"> </w:t>
      </w:r>
      <w:r>
        <w:t>to</w:t>
      </w:r>
      <w:r>
        <w:rPr>
          <w:spacing w:val="-4"/>
        </w:rPr>
        <w:t xml:space="preserve"> </w:t>
      </w:r>
      <w:r>
        <w:t>the</w:t>
      </w:r>
      <w:r>
        <w:rPr>
          <w:spacing w:val="-6"/>
        </w:rPr>
        <w:t xml:space="preserve"> </w:t>
      </w:r>
      <w:r>
        <w:t>Company</w:t>
      </w:r>
      <w:r>
        <w:rPr>
          <w:spacing w:val="-4"/>
        </w:rPr>
        <w:t xml:space="preserve"> </w:t>
      </w:r>
      <w:r>
        <w:t>can</w:t>
      </w:r>
      <w:r>
        <w:rPr>
          <w:spacing w:val="-5"/>
        </w:rPr>
        <w:t xml:space="preserve"> </w:t>
      </w:r>
      <w:r>
        <w:t>include</w:t>
      </w:r>
      <w:r>
        <w:rPr>
          <w:spacing w:val="-4"/>
        </w:rPr>
        <w:t xml:space="preserve"> </w:t>
      </w:r>
      <w:r>
        <w:t>a</w:t>
      </w:r>
      <w:r>
        <w:rPr>
          <w:spacing w:val="-6"/>
        </w:rPr>
        <w:t xml:space="preserve"> </w:t>
      </w:r>
      <w:r>
        <w:t>variety</w:t>
      </w:r>
      <w:r>
        <w:rPr>
          <w:spacing w:val="-4"/>
        </w:rPr>
        <w:t xml:space="preserve"> </w:t>
      </w:r>
      <w:r>
        <w:t>of</w:t>
      </w:r>
      <w:r>
        <w:rPr>
          <w:spacing w:val="-5"/>
        </w:rPr>
        <w:t xml:space="preserve"> </w:t>
      </w:r>
      <w:r>
        <w:t>materials</w:t>
      </w:r>
      <w:r>
        <w:rPr>
          <w:spacing w:val="-5"/>
        </w:rPr>
        <w:t xml:space="preserve"> </w:t>
      </w:r>
      <w:r>
        <w:t>and information regarding the ongoing operations and plans of the Company. For example, confidential information can include product development designs, information regarding the financial</w:t>
      </w:r>
      <w:r>
        <w:rPr>
          <w:spacing w:val="-9"/>
        </w:rPr>
        <w:t xml:space="preserve"> </w:t>
      </w:r>
      <w:r>
        <w:t>health</w:t>
      </w:r>
      <w:r>
        <w:rPr>
          <w:spacing w:val="-9"/>
        </w:rPr>
        <w:t xml:space="preserve"> </w:t>
      </w:r>
      <w:r>
        <w:t>of</w:t>
      </w:r>
      <w:r>
        <w:rPr>
          <w:spacing w:val="-10"/>
        </w:rPr>
        <w:t xml:space="preserve"> </w:t>
      </w:r>
      <w:r>
        <w:t>the</w:t>
      </w:r>
      <w:r>
        <w:rPr>
          <w:spacing w:val="-9"/>
        </w:rPr>
        <w:t xml:space="preserve"> </w:t>
      </w:r>
      <w:r>
        <w:t>Company,</w:t>
      </w:r>
      <w:r>
        <w:rPr>
          <w:spacing w:val="-9"/>
        </w:rPr>
        <w:t xml:space="preserve"> </w:t>
      </w:r>
      <w:r>
        <w:t>salary</w:t>
      </w:r>
      <w:r>
        <w:rPr>
          <w:spacing w:val="-10"/>
        </w:rPr>
        <w:t xml:space="preserve"> </w:t>
      </w:r>
      <w:r>
        <w:t>and</w:t>
      </w:r>
      <w:r>
        <w:rPr>
          <w:spacing w:val="-9"/>
        </w:rPr>
        <w:t xml:space="preserve"> </w:t>
      </w:r>
      <w:r>
        <w:t>personnel</w:t>
      </w:r>
      <w:r>
        <w:rPr>
          <w:spacing w:val="-9"/>
        </w:rPr>
        <w:t xml:space="preserve"> </w:t>
      </w:r>
      <w:r>
        <w:t>information,</w:t>
      </w:r>
      <w:r>
        <w:rPr>
          <w:spacing w:val="-9"/>
        </w:rPr>
        <w:t xml:space="preserve"> </w:t>
      </w:r>
      <w:r>
        <w:t>and</w:t>
      </w:r>
      <w:r>
        <w:rPr>
          <w:spacing w:val="-9"/>
        </w:rPr>
        <w:t xml:space="preserve"> </w:t>
      </w:r>
      <w:r>
        <w:t>marke</w:t>
      </w:r>
      <w:r>
        <w:t>ting</w:t>
      </w:r>
      <w:r>
        <w:rPr>
          <w:spacing w:val="-9"/>
        </w:rPr>
        <w:t xml:space="preserve"> </w:t>
      </w:r>
      <w:r>
        <w:t>and</w:t>
      </w:r>
      <w:r>
        <w:rPr>
          <w:spacing w:val="-9"/>
        </w:rPr>
        <w:t xml:space="preserve"> </w:t>
      </w:r>
      <w:r>
        <w:t>sales</w:t>
      </w:r>
      <w:r>
        <w:rPr>
          <w:spacing w:val="-9"/>
        </w:rPr>
        <w:t xml:space="preserve"> </w:t>
      </w:r>
      <w:r>
        <w:t>plans. Confidential information will be held in the strictest confidence and will not be disclosed by any employee, representative, or agent to any third party unless the third party has signed a nondisclosure</w:t>
      </w:r>
      <w:r>
        <w:rPr>
          <w:spacing w:val="-6"/>
        </w:rPr>
        <w:t xml:space="preserve"> </w:t>
      </w:r>
      <w:r>
        <w:t>agreement</w:t>
      </w:r>
      <w:r>
        <w:rPr>
          <w:spacing w:val="-6"/>
        </w:rPr>
        <w:t xml:space="preserve"> </w:t>
      </w:r>
      <w:r>
        <w:t>approved</w:t>
      </w:r>
      <w:r>
        <w:rPr>
          <w:spacing w:val="-6"/>
        </w:rPr>
        <w:t xml:space="preserve"> </w:t>
      </w:r>
      <w:r>
        <w:t>by</w:t>
      </w:r>
      <w:r>
        <w:rPr>
          <w:spacing w:val="-7"/>
        </w:rPr>
        <w:t xml:space="preserve"> </w:t>
      </w:r>
      <w:r>
        <w:t>appropria</w:t>
      </w:r>
      <w:r>
        <w:t>te</w:t>
      </w:r>
      <w:r>
        <w:rPr>
          <w:spacing w:val="-7"/>
        </w:rPr>
        <w:t xml:space="preserve"> </w:t>
      </w:r>
      <w:r>
        <w:t>Company</w:t>
      </w:r>
      <w:r>
        <w:rPr>
          <w:spacing w:val="-6"/>
        </w:rPr>
        <w:t xml:space="preserve"> </w:t>
      </w:r>
      <w:r>
        <w:t>personnel</w:t>
      </w:r>
      <w:r>
        <w:rPr>
          <w:spacing w:val="-6"/>
        </w:rPr>
        <w:t xml:space="preserve"> </w:t>
      </w:r>
      <w:r>
        <w:t>and</w:t>
      </w:r>
      <w:r>
        <w:rPr>
          <w:spacing w:val="-7"/>
        </w:rPr>
        <w:t xml:space="preserve"> </w:t>
      </w:r>
      <w:r>
        <w:t>the</w:t>
      </w:r>
      <w:r>
        <w:rPr>
          <w:spacing w:val="-6"/>
        </w:rPr>
        <w:t xml:space="preserve"> </w:t>
      </w:r>
      <w:r>
        <w:t>specific</w:t>
      </w:r>
      <w:r>
        <w:rPr>
          <w:spacing w:val="-6"/>
        </w:rPr>
        <w:t xml:space="preserve"> </w:t>
      </w:r>
      <w:r>
        <w:t>disclosure also</w:t>
      </w:r>
      <w:r>
        <w:rPr>
          <w:spacing w:val="-2"/>
        </w:rPr>
        <w:t xml:space="preserve"> </w:t>
      </w:r>
      <w:r>
        <w:t>has</w:t>
      </w:r>
      <w:r>
        <w:rPr>
          <w:spacing w:val="-1"/>
        </w:rPr>
        <w:t xml:space="preserve"> </w:t>
      </w:r>
      <w:r>
        <w:t>been</w:t>
      </w:r>
      <w:r>
        <w:rPr>
          <w:spacing w:val="-2"/>
        </w:rPr>
        <w:t xml:space="preserve"> </w:t>
      </w:r>
      <w:r>
        <w:t>approved</w:t>
      </w:r>
      <w:r>
        <w:rPr>
          <w:spacing w:val="-1"/>
        </w:rPr>
        <w:t xml:space="preserve"> </w:t>
      </w:r>
      <w:r>
        <w:t>by</w:t>
      </w:r>
      <w:r>
        <w:rPr>
          <w:spacing w:val="-2"/>
        </w:rPr>
        <w:t xml:space="preserve"> </w:t>
      </w:r>
      <w:r>
        <w:t>such</w:t>
      </w:r>
      <w:r>
        <w:rPr>
          <w:spacing w:val="-1"/>
        </w:rPr>
        <w:t xml:space="preserve"> </w:t>
      </w:r>
      <w:r>
        <w:t>personnel.</w:t>
      </w:r>
      <w:r>
        <w:rPr>
          <w:spacing w:val="-2"/>
        </w:rPr>
        <w:t xml:space="preserve"> </w:t>
      </w:r>
      <w:r>
        <w:t>The</w:t>
      </w:r>
      <w:r>
        <w:rPr>
          <w:spacing w:val="-2"/>
        </w:rPr>
        <w:t xml:space="preserve"> </w:t>
      </w:r>
      <w:r>
        <w:t>confidential</w:t>
      </w:r>
      <w:r>
        <w:rPr>
          <w:spacing w:val="-2"/>
        </w:rPr>
        <w:t xml:space="preserve"> </w:t>
      </w:r>
      <w:r>
        <w:t>information</w:t>
      </w:r>
      <w:r>
        <w:rPr>
          <w:spacing w:val="-2"/>
        </w:rPr>
        <w:t xml:space="preserve"> </w:t>
      </w:r>
      <w:r>
        <w:t>can</w:t>
      </w:r>
      <w:r>
        <w:rPr>
          <w:spacing w:val="-1"/>
        </w:rPr>
        <w:t xml:space="preserve"> </w:t>
      </w:r>
      <w:r>
        <w:t>only</w:t>
      </w:r>
      <w:r>
        <w:rPr>
          <w:spacing w:val="-1"/>
        </w:rPr>
        <w:t xml:space="preserve"> </w:t>
      </w:r>
      <w:r>
        <w:t>be</w:t>
      </w:r>
      <w:r>
        <w:rPr>
          <w:spacing w:val="-1"/>
        </w:rPr>
        <w:t xml:space="preserve"> </w:t>
      </w:r>
      <w:r>
        <w:t>disclosed</w:t>
      </w:r>
      <w:r>
        <w:rPr>
          <w:spacing w:val="-2"/>
        </w:rPr>
        <w:t xml:space="preserve"> </w:t>
      </w:r>
      <w:r>
        <w:t>by an employee, representative or agent for limited purposes where the confidential information is needed.</w:t>
      </w:r>
      <w:r>
        <w:rPr>
          <w:spacing w:val="46"/>
        </w:rPr>
        <w:t xml:space="preserve"> </w:t>
      </w:r>
      <w:r>
        <w:t>Company</w:t>
      </w:r>
      <w:r>
        <w:rPr>
          <w:spacing w:val="48"/>
        </w:rPr>
        <w:t xml:space="preserve"> </w:t>
      </w:r>
      <w:r>
        <w:t>personnel,</w:t>
      </w:r>
      <w:r>
        <w:rPr>
          <w:spacing w:val="47"/>
        </w:rPr>
        <w:t xml:space="preserve"> </w:t>
      </w:r>
      <w:r>
        <w:t>representatives</w:t>
      </w:r>
      <w:r>
        <w:rPr>
          <w:spacing w:val="48"/>
        </w:rPr>
        <w:t xml:space="preserve"> </w:t>
      </w:r>
      <w:r>
        <w:t>and</w:t>
      </w:r>
      <w:r>
        <w:rPr>
          <w:spacing w:val="48"/>
        </w:rPr>
        <w:t xml:space="preserve"> </w:t>
      </w:r>
      <w:r>
        <w:t>agents</w:t>
      </w:r>
      <w:r>
        <w:rPr>
          <w:spacing w:val="48"/>
        </w:rPr>
        <w:t xml:space="preserve"> </w:t>
      </w:r>
      <w:r>
        <w:t>must</w:t>
      </w:r>
      <w:r>
        <w:rPr>
          <w:spacing w:val="49"/>
        </w:rPr>
        <w:t xml:space="preserve"> </w:t>
      </w:r>
      <w:r>
        <w:t>maintain</w:t>
      </w:r>
      <w:r>
        <w:rPr>
          <w:spacing w:val="48"/>
        </w:rPr>
        <w:t xml:space="preserve"> </w:t>
      </w:r>
      <w:r>
        <w:t>the</w:t>
      </w:r>
      <w:r>
        <w:rPr>
          <w:spacing w:val="48"/>
        </w:rPr>
        <w:t xml:space="preserve"> </w:t>
      </w:r>
      <w:r>
        <w:t>confidentiality</w:t>
      </w:r>
      <w:r>
        <w:rPr>
          <w:spacing w:val="48"/>
        </w:rPr>
        <w:t xml:space="preserve"> </w:t>
      </w:r>
      <w:r>
        <w:rPr>
          <w:spacing w:val="-5"/>
        </w:rPr>
        <w:t>of</w:t>
      </w:r>
    </w:p>
    <w:p w14:paraId="7E72C1D8" w14:textId="77777777" w:rsidR="00C72107" w:rsidRDefault="00C72107">
      <w:pPr>
        <w:jc w:val="both"/>
        <w:sectPr w:rsidR="00C72107">
          <w:pgSz w:w="12240" w:h="15840"/>
          <w:pgMar w:top="1880" w:right="1340" w:bottom="1800" w:left="1320" w:header="831" w:footer="1605" w:gutter="0"/>
          <w:cols w:space="720"/>
        </w:sectPr>
      </w:pPr>
    </w:p>
    <w:p w14:paraId="13838364" w14:textId="77777777" w:rsidR="00C72107" w:rsidRDefault="00C72107">
      <w:pPr>
        <w:pStyle w:val="BodyText"/>
        <w:spacing w:before="2"/>
        <w:rPr>
          <w:sz w:val="20"/>
        </w:rPr>
      </w:pPr>
    </w:p>
    <w:p w14:paraId="375459FD" w14:textId="77777777" w:rsidR="00C72107" w:rsidRDefault="00BC6BCA">
      <w:pPr>
        <w:pStyle w:val="BodyText"/>
        <w:spacing w:before="90"/>
        <w:ind w:left="115" w:right="102"/>
        <w:jc w:val="both"/>
      </w:pPr>
      <w:r>
        <w:t>confidential</w:t>
      </w:r>
      <w:r>
        <w:rPr>
          <w:spacing w:val="-3"/>
        </w:rPr>
        <w:t xml:space="preserve"> </w:t>
      </w:r>
      <w:r>
        <w:t>or</w:t>
      </w:r>
      <w:r>
        <w:rPr>
          <w:spacing w:val="-1"/>
        </w:rPr>
        <w:t xml:space="preserve"> </w:t>
      </w:r>
      <w:r>
        <w:t>proprietary</w:t>
      </w:r>
      <w:r>
        <w:rPr>
          <w:spacing w:val="-1"/>
        </w:rPr>
        <w:t xml:space="preserve"> </w:t>
      </w:r>
      <w:r>
        <w:t>information</w:t>
      </w:r>
      <w:r>
        <w:rPr>
          <w:spacing w:val="-1"/>
        </w:rPr>
        <w:t xml:space="preserve"> </w:t>
      </w:r>
      <w:r>
        <w:t>entrusted</w:t>
      </w:r>
      <w:r>
        <w:rPr>
          <w:spacing w:val="-1"/>
        </w:rPr>
        <w:t xml:space="preserve"> </w:t>
      </w:r>
      <w:r>
        <w:t>to</w:t>
      </w:r>
      <w:r>
        <w:rPr>
          <w:spacing w:val="-2"/>
        </w:rPr>
        <w:t xml:space="preserve"> </w:t>
      </w:r>
      <w:r>
        <w:t>them</w:t>
      </w:r>
      <w:r>
        <w:rPr>
          <w:spacing w:val="-3"/>
        </w:rPr>
        <w:t xml:space="preserve"> </w:t>
      </w:r>
      <w:r>
        <w:t>by</w:t>
      </w:r>
      <w:r>
        <w:rPr>
          <w:spacing w:val="-1"/>
        </w:rPr>
        <w:t xml:space="preserve"> </w:t>
      </w:r>
      <w:r>
        <w:t>the</w:t>
      </w:r>
      <w:r>
        <w:rPr>
          <w:spacing w:val="-1"/>
        </w:rPr>
        <w:t xml:space="preserve"> </w:t>
      </w:r>
      <w:r>
        <w:t>Company</w:t>
      </w:r>
      <w:r>
        <w:rPr>
          <w:spacing w:val="-1"/>
        </w:rPr>
        <w:t xml:space="preserve"> </w:t>
      </w:r>
      <w:r>
        <w:t>or</w:t>
      </w:r>
      <w:r>
        <w:rPr>
          <w:spacing w:val="-1"/>
        </w:rPr>
        <w:t xml:space="preserve"> </w:t>
      </w:r>
      <w:r>
        <w:t>others,</w:t>
      </w:r>
      <w:r>
        <w:rPr>
          <w:spacing w:val="-1"/>
        </w:rPr>
        <w:t xml:space="preserve"> </w:t>
      </w:r>
      <w:r>
        <w:t>except</w:t>
      </w:r>
      <w:r>
        <w:rPr>
          <w:spacing w:val="-1"/>
        </w:rPr>
        <w:t xml:space="preserve"> </w:t>
      </w:r>
      <w:r>
        <w:t xml:space="preserve">when disclosure is authorized in writing by appropriate personnel or required by laws or regulations. Confidential information includes all non-public information that might be of use to competitors or harmful to the Company or its customers or suppliers, </w:t>
      </w:r>
      <w:r>
        <w:t>if disclosed. The obligation to preserve confidential information continues even after employment ends in accordance with the confidentiality agreement signed at the start of employment with the Company. Company personnel,</w:t>
      </w:r>
      <w:r>
        <w:rPr>
          <w:spacing w:val="-15"/>
        </w:rPr>
        <w:t xml:space="preserve"> </w:t>
      </w:r>
      <w:r>
        <w:t>representatives</w:t>
      </w:r>
      <w:r>
        <w:rPr>
          <w:spacing w:val="-15"/>
        </w:rPr>
        <w:t xml:space="preserve"> </w:t>
      </w:r>
      <w:r>
        <w:t>and</w:t>
      </w:r>
      <w:r>
        <w:rPr>
          <w:spacing w:val="-15"/>
        </w:rPr>
        <w:t xml:space="preserve"> </w:t>
      </w:r>
      <w:r>
        <w:t>agents</w:t>
      </w:r>
      <w:r>
        <w:rPr>
          <w:spacing w:val="-15"/>
        </w:rPr>
        <w:t xml:space="preserve"> </w:t>
      </w:r>
      <w:r>
        <w:t>must</w:t>
      </w:r>
      <w:r>
        <w:rPr>
          <w:spacing w:val="-15"/>
        </w:rPr>
        <w:t xml:space="preserve"> </w:t>
      </w:r>
      <w:r>
        <w:t>n</w:t>
      </w:r>
      <w:r>
        <w:t>ot</w:t>
      </w:r>
      <w:r>
        <w:rPr>
          <w:spacing w:val="-15"/>
        </w:rPr>
        <w:t xml:space="preserve"> </w:t>
      </w:r>
      <w:r>
        <w:t>intentionally</w:t>
      </w:r>
      <w:r>
        <w:rPr>
          <w:spacing w:val="-15"/>
        </w:rPr>
        <w:t xml:space="preserve"> </w:t>
      </w:r>
      <w:r>
        <w:t>or</w:t>
      </w:r>
      <w:r>
        <w:rPr>
          <w:spacing w:val="-15"/>
        </w:rPr>
        <w:t xml:space="preserve"> </w:t>
      </w:r>
      <w:r>
        <w:t>inadvertently</w:t>
      </w:r>
      <w:r>
        <w:rPr>
          <w:spacing w:val="-15"/>
        </w:rPr>
        <w:t xml:space="preserve"> </w:t>
      </w:r>
      <w:r>
        <w:t>breach</w:t>
      </w:r>
      <w:r>
        <w:rPr>
          <w:spacing w:val="-15"/>
        </w:rPr>
        <w:t xml:space="preserve"> </w:t>
      </w:r>
      <w:r>
        <w:t>any</w:t>
      </w:r>
      <w:r>
        <w:rPr>
          <w:spacing w:val="-15"/>
        </w:rPr>
        <w:t xml:space="preserve"> </w:t>
      </w:r>
      <w:r>
        <w:t>agreement to</w:t>
      </w:r>
      <w:r>
        <w:rPr>
          <w:spacing w:val="-3"/>
        </w:rPr>
        <w:t xml:space="preserve"> </w:t>
      </w:r>
      <w:r>
        <w:t>keep</w:t>
      </w:r>
      <w:r>
        <w:rPr>
          <w:spacing w:val="-3"/>
        </w:rPr>
        <w:t xml:space="preserve"> </w:t>
      </w:r>
      <w:r>
        <w:t>knowledge</w:t>
      </w:r>
      <w:r>
        <w:rPr>
          <w:spacing w:val="-3"/>
        </w:rPr>
        <w:t xml:space="preserve"> </w:t>
      </w:r>
      <w:r>
        <w:t>or</w:t>
      </w:r>
      <w:r>
        <w:rPr>
          <w:spacing w:val="-3"/>
        </w:rPr>
        <w:t xml:space="preserve"> </w:t>
      </w:r>
      <w:r>
        <w:t>data</w:t>
      </w:r>
      <w:r>
        <w:rPr>
          <w:spacing w:val="-3"/>
        </w:rPr>
        <w:t xml:space="preserve"> </w:t>
      </w:r>
      <w:r>
        <w:t>in</w:t>
      </w:r>
      <w:r>
        <w:rPr>
          <w:spacing w:val="-4"/>
        </w:rPr>
        <w:t xml:space="preserve"> </w:t>
      </w:r>
      <w:r>
        <w:t>confidence</w:t>
      </w:r>
      <w:r>
        <w:rPr>
          <w:spacing w:val="-3"/>
        </w:rPr>
        <w:t xml:space="preserve"> </w:t>
      </w:r>
      <w:r>
        <w:t>or</w:t>
      </w:r>
      <w:r>
        <w:rPr>
          <w:spacing w:val="-4"/>
        </w:rPr>
        <w:t xml:space="preserve"> </w:t>
      </w:r>
      <w:r>
        <w:t>in</w:t>
      </w:r>
      <w:r>
        <w:rPr>
          <w:spacing w:val="-3"/>
        </w:rPr>
        <w:t xml:space="preserve"> </w:t>
      </w:r>
      <w:r>
        <w:t>trust</w:t>
      </w:r>
      <w:r>
        <w:rPr>
          <w:spacing w:val="-3"/>
        </w:rPr>
        <w:t xml:space="preserve"> </w:t>
      </w:r>
      <w:r>
        <w:t>and</w:t>
      </w:r>
      <w:r>
        <w:rPr>
          <w:spacing w:val="-3"/>
        </w:rPr>
        <w:t xml:space="preserve"> </w:t>
      </w:r>
      <w:proofErr w:type="gramStart"/>
      <w:r>
        <w:t>entered</w:t>
      </w:r>
      <w:r>
        <w:rPr>
          <w:spacing w:val="-3"/>
        </w:rPr>
        <w:t xml:space="preserve"> </w:t>
      </w:r>
      <w:r>
        <w:t>into</w:t>
      </w:r>
      <w:proofErr w:type="gramEnd"/>
      <w:r>
        <w:rPr>
          <w:spacing w:val="-3"/>
        </w:rPr>
        <w:t xml:space="preserve"> </w:t>
      </w:r>
      <w:r>
        <w:t>prior</w:t>
      </w:r>
      <w:r>
        <w:rPr>
          <w:spacing w:val="-3"/>
        </w:rPr>
        <w:t xml:space="preserve"> </w:t>
      </w:r>
      <w:r>
        <w:t>to</w:t>
      </w:r>
      <w:r>
        <w:rPr>
          <w:spacing w:val="-3"/>
        </w:rPr>
        <w:t xml:space="preserve"> </w:t>
      </w:r>
      <w:r>
        <w:t>employment</w:t>
      </w:r>
      <w:r>
        <w:rPr>
          <w:spacing w:val="-3"/>
        </w:rPr>
        <w:t xml:space="preserve"> </w:t>
      </w:r>
      <w:r>
        <w:t>with</w:t>
      </w:r>
      <w:r>
        <w:rPr>
          <w:spacing w:val="-5"/>
        </w:rPr>
        <w:t xml:space="preserve"> </w:t>
      </w:r>
      <w:r>
        <w:t>the Company. During employment by the Company, no confidential or proprietary information or material belonging to any previous employer or other parties shall be improperly used by or disclosed</w:t>
      </w:r>
      <w:r>
        <w:rPr>
          <w:spacing w:val="-15"/>
        </w:rPr>
        <w:t xml:space="preserve"> </w:t>
      </w:r>
      <w:r>
        <w:t>to</w:t>
      </w:r>
      <w:r>
        <w:rPr>
          <w:spacing w:val="-15"/>
        </w:rPr>
        <w:t xml:space="preserve"> </w:t>
      </w:r>
      <w:r>
        <w:t>the</w:t>
      </w:r>
      <w:r>
        <w:rPr>
          <w:spacing w:val="-15"/>
        </w:rPr>
        <w:t xml:space="preserve"> </w:t>
      </w:r>
      <w:r>
        <w:t>Company.</w:t>
      </w:r>
      <w:r>
        <w:rPr>
          <w:spacing w:val="-15"/>
        </w:rPr>
        <w:t xml:space="preserve"> </w:t>
      </w:r>
      <w:r>
        <w:t>Employees,</w:t>
      </w:r>
      <w:r>
        <w:rPr>
          <w:spacing w:val="-15"/>
        </w:rPr>
        <w:t xml:space="preserve"> </w:t>
      </w:r>
      <w:proofErr w:type="gramStart"/>
      <w:r>
        <w:t>representatives</w:t>
      </w:r>
      <w:proofErr w:type="gramEnd"/>
      <w:r>
        <w:rPr>
          <w:spacing w:val="-15"/>
        </w:rPr>
        <w:t xml:space="preserve"> </w:t>
      </w:r>
      <w:r>
        <w:t>and</w:t>
      </w:r>
      <w:r>
        <w:rPr>
          <w:spacing w:val="-15"/>
        </w:rPr>
        <w:t xml:space="preserve"> </w:t>
      </w:r>
      <w:r>
        <w:t>agents</w:t>
      </w:r>
      <w:r>
        <w:rPr>
          <w:spacing w:val="-15"/>
        </w:rPr>
        <w:t xml:space="preserve"> </w:t>
      </w:r>
      <w:r>
        <w:t>must</w:t>
      </w:r>
      <w:r>
        <w:rPr>
          <w:spacing w:val="-15"/>
        </w:rPr>
        <w:t xml:space="preserve"> </w:t>
      </w:r>
      <w:r>
        <w:t>no</w:t>
      </w:r>
      <w:r>
        <w:t>t</w:t>
      </w:r>
      <w:r>
        <w:rPr>
          <w:spacing w:val="-15"/>
        </w:rPr>
        <w:t xml:space="preserve"> </w:t>
      </w:r>
      <w:r>
        <w:t>bring</w:t>
      </w:r>
      <w:r>
        <w:rPr>
          <w:spacing w:val="-15"/>
        </w:rPr>
        <w:t xml:space="preserve"> </w:t>
      </w:r>
      <w:r>
        <w:t>onto</w:t>
      </w:r>
      <w:r>
        <w:rPr>
          <w:spacing w:val="-15"/>
        </w:rPr>
        <w:t xml:space="preserve"> </w:t>
      </w:r>
      <w:r>
        <w:t>the</w:t>
      </w:r>
      <w:r>
        <w:rPr>
          <w:spacing w:val="-15"/>
        </w:rPr>
        <w:t xml:space="preserve"> </w:t>
      </w:r>
      <w:r>
        <w:t>premises of</w:t>
      </w:r>
      <w:r>
        <w:rPr>
          <w:spacing w:val="-2"/>
        </w:rPr>
        <w:t xml:space="preserve"> </w:t>
      </w:r>
      <w:r>
        <w:t>the</w:t>
      </w:r>
      <w:r>
        <w:rPr>
          <w:spacing w:val="-1"/>
        </w:rPr>
        <w:t xml:space="preserve"> </w:t>
      </w:r>
      <w:r>
        <w:t>Company</w:t>
      </w:r>
      <w:r>
        <w:rPr>
          <w:spacing w:val="-1"/>
        </w:rPr>
        <w:t xml:space="preserve"> </w:t>
      </w:r>
      <w:r>
        <w:t>or</w:t>
      </w:r>
      <w:r>
        <w:rPr>
          <w:spacing w:val="-1"/>
        </w:rPr>
        <w:t xml:space="preserve"> </w:t>
      </w:r>
      <w:r>
        <w:t>use</w:t>
      </w:r>
      <w:r>
        <w:rPr>
          <w:spacing w:val="-2"/>
        </w:rPr>
        <w:t xml:space="preserve"> </w:t>
      </w:r>
      <w:r>
        <w:t>in</w:t>
      </w:r>
      <w:r>
        <w:rPr>
          <w:spacing w:val="-2"/>
        </w:rPr>
        <w:t xml:space="preserve"> </w:t>
      </w:r>
      <w:r>
        <w:t>the</w:t>
      </w:r>
      <w:r>
        <w:rPr>
          <w:spacing w:val="-1"/>
        </w:rPr>
        <w:t xml:space="preserve"> </w:t>
      </w:r>
      <w:r>
        <w:t>performance</w:t>
      </w:r>
      <w:r>
        <w:rPr>
          <w:spacing w:val="-1"/>
        </w:rPr>
        <w:t xml:space="preserve"> </w:t>
      </w:r>
      <w:r>
        <w:t>of</w:t>
      </w:r>
      <w:r>
        <w:rPr>
          <w:spacing w:val="-2"/>
        </w:rPr>
        <w:t xml:space="preserve"> </w:t>
      </w:r>
      <w:r>
        <w:t>their</w:t>
      </w:r>
      <w:r>
        <w:rPr>
          <w:spacing w:val="-2"/>
        </w:rPr>
        <w:t xml:space="preserve"> </w:t>
      </w:r>
      <w:r>
        <w:t>responsibilities</w:t>
      </w:r>
      <w:r>
        <w:rPr>
          <w:spacing w:val="-1"/>
        </w:rPr>
        <w:t xml:space="preserve"> </w:t>
      </w:r>
      <w:r>
        <w:t>any</w:t>
      </w:r>
      <w:r>
        <w:rPr>
          <w:spacing w:val="-2"/>
        </w:rPr>
        <w:t xml:space="preserve"> </w:t>
      </w:r>
      <w:r>
        <w:t>unpublished</w:t>
      </w:r>
      <w:r>
        <w:rPr>
          <w:spacing w:val="-2"/>
        </w:rPr>
        <w:t xml:space="preserve"> </w:t>
      </w:r>
      <w:r>
        <w:t>documents</w:t>
      </w:r>
      <w:r>
        <w:rPr>
          <w:spacing w:val="-1"/>
        </w:rPr>
        <w:t xml:space="preserve"> </w:t>
      </w:r>
      <w:r>
        <w:t>or any property belonging to any previous employer or any other person to whom they have an obligation of confidentiality unless consente</w:t>
      </w:r>
      <w:r>
        <w:t>d to in writing by that previous employer or person.</w:t>
      </w:r>
    </w:p>
    <w:p w14:paraId="3A0CFD67" w14:textId="77777777" w:rsidR="00C72107" w:rsidRDefault="00C72107">
      <w:pPr>
        <w:pStyle w:val="BodyText"/>
        <w:spacing w:before="11"/>
        <w:rPr>
          <w:sz w:val="23"/>
        </w:rPr>
      </w:pPr>
    </w:p>
    <w:p w14:paraId="1F621EA1" w14:textId="77777777" w:rsidR="00C72107" w:rsidRDefault="00BC6BCA">
      <w:pPr>
        <w:pStyle w:val="Heading1"/>
        <w:spacing w:before="0"/>
        <w:ind w:right="2184"/>
      </w:pPr>
      <w:r>
        <w:t>Protection</w:t>
      </w:r>
      <w:r>
        <w:rPr>
          <w:spacing w:val="-10"/>
        </w:rPr>
        <w:t xml:space="preserve"> </w:t>
      </w:r>
      <w:r>
        <w:t>of</w:t>
      </w:r>
      <w:r>
        <w:rPr>
          <w:spacing w:val="-10"/>
        </w:rPr>
        <w:t xml:space="preserve"> </w:t>
      </w:r>
      <w:r>
        <w:t>Company</w:t>
      </w:r>
      <w:r>
        <w:rPr>
          <w:spacing w:val="-10"/>
        </w:rPr>
        <w:t xml:space="preserve"> </w:t>
      </w:r>
      <w:r>
        <w:rPr>
          <w:spacing w:val="-2"/>
        </w:rPr>
        <w:t>Assets</w:t>
      </w:r>
    </w:p>
    <w:p w14:paraId="123DC189" w14:textId="77777777" w:rsidR="00C72107" w:rsidRDefault="00BC6BCA">
      <w:pPr>
        <w:pStyle w:val="BodyText"/>
        <w:spacing w:before="249"/>
        <w:ind w:left="115" w:right="100" w:hanging="11"/>
        <w:jc w:val="both"/>
      </w:pPr>
      <w:r>
        <w:t>All</w:t>
      </w:r>
      <w:r>
        <w:rPr>
          <w:spacing w:val="-4"/>
        </w:rPr>
        <w:t xml:space="preserve"> </w:t>
      </w:r>
      <w:r>
        <w:t>employees</w:t>
      </w:r>
      <w:r>
        <w:rPr>
          <w:spacing w:val="-4"/>
        </w:rPr>
        <w:t xml:space="preserve"> </w:t>
      </w:r>
      <w:r>
        <w:t>are</w:t>
      </w:r>
      <w:r>
        <w:rPr>
          <w:spacing w:val="-5"/>
        </w:rPr>
        <w:t xml:space="preserve"> </w:t>
      </w:r>
      <w:r>
        <w:t>expected</w:t>
      </w:r>
      <w:r>
        <w:rPr>
          <w:spacing w:val="-5"/>
        </w:rPr>
        <w:t xml:space="preserve"> </w:t>
      </w:r>
      <w:r>
        <w:t>to</w:t>
      </w:r>
      <w:r>
        <w:rPr>
          <w:spacing w:val="-4"/>
        </w:rPr>
        <w:t xml:space="preserve"> </w:t>
      </w:r>
      <w:r>
        <w:t>protect</w:t>
      </w:r>
      <w:r>
        <w:rPr>
          <w:spacing w:val="-4"/>
        </w:rPr>
        <w:t xml:space="preserve"> </w:t>
      </w:r>
      <w:r>
        <w:t>our</w:t>
      </w:r>
      <w:r>
        <w:rPr>
          <w:spacing w:val="-5"/>
        </w:rPr>
        <w:t xml:space="preserve"> </w:t>
      </w:r>
      <w:r>
        <w:t>assets</w:t>
      </w:r>
      <w:r>
        <w:rPr>
          <w:spacing w:val="-5"/>
        </w:rPr>
        <w:t xml:space="preserve"> </w:t>
      </w:r>
      <w:r>
        <w:t>and</w:t>
      </w:r>
      <w:r>
        <w:rPr>
          <w:spacing w:val="-5"/>
        </w:rPr>
        <w:t xml:space="preserve"> </w:t>
      </w:r>
      <w:r>
        <w:t>ensure</w:t>
      </w:r>
      <w:r>
        <w:rPr>
          <w:spacing w:val="-6"/>
        </w:rPr>
        <w:t xml:space="preserve"> </w:t>
      </w:r>
      <w:r>
        <w:t>their</w:t>
      </w:r>
      <w:r>
        <w:rPr>
          <w:spacing w:val="-3"/>
        </w:rPr>
        <w:t xml:space="preserve"> </w:t>
      </w:r>
      <w:r>
        <w:t>efficient</w:t>
      </w:r>
      <w:r>
        <w:rPr>
          <w:spacing w:val="-6"/>
        </w:rPr>
        <w:t xml:space="preserve"> </w:t>
      </w:r>
      <w:r>
        <w:t>use.</w:t>
      </w:r>
      <w:r>
        <w:rPr>
          <w:spacing w:val="-4"/>
        </w:rPr>
        <w:t xml:space="preserve"> </w:t>
      </w:r>
      <w:r>
        <w:t>Theft,</w:t>
      </w:r>
      <w:r>
        <w:rPr>
          <w:spacing w:val="-4"/>
        </w:rPr>
        <w:t xml:space="preserve"> </w:t>
      </w:r>
      <w:proofErr w:type="gramStart"/>
      <w:r>
        <w:t>carelessness</w:t>
      </w:r>
      <w:proofErr w:type="gramEnd"/>
      <w:r>
        <w:t xml:space="preserve"> and waste have a direct impact on our profitability. Our property, such as office supplies, cell phones, computer equipment, buildings and prototypes, art, </w:t>
      </w:r>
      <w:proofErr w:type="gramStart"/>
      <w:r>
        <w:t>audio</w:t>
      </w:r>
      <w:proofErr w:type="gramEnd"/>
      <w:r>
        <w:t xml:space="preserve"> and other intellectual content, are expected to be used only for legitimate busin</w:t>
      </w:r>
      <w:r>
        <w:t>ess purposes, although incidental personal use may be permitted.</w:t>
      </w:r>
    </w:p>
    <w:p w14:paraId="66365D57" w14:textId="77777777" w:rsidR="00C72107" w:rsidRDefault="00C72107">
      <w:pPr>
        <w:pStyle w:val="BodyText"/>
        <w:spacing w:before="9"/>
        <w:rPr>
          <w:sz w:val="14"/>
        </w:rPr>
      </w:pPr>
    </w:p>
    <w:p w14:paraId="4EA7B1C4" w14:textId="77777777" w:rsidR="00C72107" w:rsidRDefault="00BC6BCA">
      <w:pPr>
        <w:pStyle w:val="Heading1"/>
        <w:ind w:right="2187"/>
      </w:pPr>
      <w:r>
        <w:t>Compliance</w:t>
      </w:r>
      <w:r>
        <w:rPr>
          <w:spacing w:val="-11"/>
        </w:rPr>
        <w:t xml:space="preserve"> </w:t>
      </w:r>
      <w:r>
        <w:t>with</w:t>
      </w:r>
      <w:r>
        <w:rPr>
          <w:spacing w:val="-11"/>
        </w:rPr>
        <w:t xml:space="preserve"> </w:t>
      </w:r>
      <w:r>
        <w:rPr>
          <w:spacing w:val="-4"/>
        </w:rPr>
        <w:t>Laws</w:t>
      </w:r>
    </w:p>
    <w:p w14:paraId="125B79E8" w14:textId="77777777" w:rsidR="00C72107" w:rsidRDefault="00BC6BCA">
      <w:pPr>
        <w:pStyle w:val="BodyText"/>
        <w:spacing w:before="248"/>
        <w:ind w:left="115" w:right="102" w:hanging="11"/>
        <w:jc w:val="both"/>
      </w:pPr>
      <w:r>
        <w:t>All Subject Parties will comply with applicable laws, rules, standards, and regulations of federal, state,</w:t>
      </w:r>
      <w:r>
        <w:rPr>
          <w:spacing w:val="-15"/>
        </w:rPr>
        <w:t xml:space="preserve"> </w:t>
      </w:r>
      <w:r>
        <w:t>provincial</w:t>
      </w:r>
      <w:r>
        <w:rPr>
          <w:spacing w:val="-15"/>
        </w:rPr>
        <w:t xml:space="preserve"> </w:t>
      </w:r>
      <w:r>
        <w:t>and</w:t>
      </w:r>
      <w:r>
        <w:rPr>
          <w:spacing w:val="-15"/>
        </w:rPr>
        <w:t xml:space="preserve"> </w:t>
      </w:r>
      <w:r>
        <w:t>local</w:t>
      </w:r>
      <w:r>
        <w:rPr>
          <w:spacing w:val="-14"/>
        </w:rPr>
        <w:t xml:space="preserve"> </w:t>
      </w:r>
      <w:r>
        <w:t>governments,</w:t>
      </w:r>
      <w:r>
        <w:rPr>
          <w:spacing w:val="-14"/>
        </w:rPr>
        <w:t xml:space="preserve"> </w:t>
      </w:r>
      <w:r>
        <w:t>and</w:t>
      </w:r>
      <w:r>
        <w:rPr>
          <w:spacing w:val="-15"/>
        </w:rPr>
        <w:t xml:space="preserve"> </w:t>
      </w:r>
      <w:r>
        <w:t>other</w:t>
      </w:r>
      <w:r>
        <w:rPr>
          <w:spacing w:val="-15"/>
        </w:rPr>
        <w:t xml:space="preserve"> </w:t>
      </w:r>
      <w:r>
        <w:t>appropriate</w:t>
      </w:r>
      <w:r>
        <w:rPr>
          <w:spacing w:val="-15"/>
        </w:rPr>
        <w:t xml:space="preserve"> </w:t>
      </w:r>
      <w:r>
        <w:t>privat</w:t>
      </w:r>
      <w:r>
        <w:t>e</w:t>
      </w:r>
      <w:r>
        <w:rPr>
          <w:spacing w:val="-14"/>
        </w:rPr>
        <w:t xml:space="preserve"> </w:t>
      </w:r>
      <w:r>
        <w:t>and</w:t>
      </w:r>
      <w:r>
        <w:rPr>
          <w:spacing w:val="-15"/>
        </w:rPr>
        <w:t xml:space="preserve"> </w:t>
      </w:r>
      <w:r>
        <w:t>public</w:t>
      </w:r>
      <w:r>
        <w:rPr>
          <w:spacing w:val="-15"/>
        </w:rPr>
        <w:t xml:space="preserve"> </w:t>
      </w:r>
      <w:r>
        <w:t>regulatory,</w:t>
      </w:r>
      <w:r>
        <w:rPr>
          <w:spacing w:val="-15"/>
        </w:rPr>
        <w:t xml:space="preserve"> </w:t>
      </w:r>
      <w:proofErr w:type="gramStart"/>
      <w:r>
        <w:t>listing</w:t>
      </w:r>
      <w:proofErr w:type="gramEnd"/>
      <w:r>
        <w:t xml:space="preserve"> and standard-setting agencies.</w:t>
      </w:r>
    </w:p>
    <w:p w14:paraId="5A607A9E" w14:textId="77777777" w:rsidR="00C72107" w:rsidRDefault="00C72107">
      <w:pPr>
        <w:pStyle w:val="BodyText"/>
        <w:spacing w:before="6"/>
        <w:rPr>
          <w:sz w:val="22"/>
        </w:rPr>
      </w:pPr>
    </w:p>
    <w:p w14:paraId="424CE839" w14:textId="77777777" w:rsidR="00C72107" w:rsidRDefault="00BC6BCA">
      <w:pPr>
        <w:pStyle w:val="BodyText"/>
        <w:ind w:left="115" w:right="102" w:hanging="11"/>
        <w:jc w:val="both"/>
      </w:pPr>
      <w:r>
        <w:t xml:space="preserve">Any waiver of an amendment to this Code may only be made by the Board and will be promptly disclosed in accordance with applicable laws, </w:t>
      </w:r>
      <w:proofErr w:type="gramStart"/>
      <w:r>
        <w:t>rules</w:t>
      </w:r>
      <w:proofErr w:type="gramEnd"/>
      <w:r>
        <w:t xml:space="preserve"> and regulations. Requests for waivers of any pro</w:t>
      </w:r>
      <w:r>
        <w:t>vision of this Code must be made in writing to the Board.</w:t>
      </w:r>
    </w:p>
    <w:sectPr w:rsidR="00C72107">
      <w:pgSz w:w="12240" w:h="15840"/>
      <w:pgMar w:top="1880" w:right="1340" w:bottom="1800" w:left="1320" w:header="831" w:footer="16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423C3" w14:textId="77777777" w:rsidR="00BC6BCA" w:rsidRDefault="00BC6BCA">
      <w:r>
        <w:separator/>
      </w:r>
    </w:p>
  </w:endnote>
  <w:endnote w:type="continuationSeparator" w:id="0">
    <w:p w14:paraId="0906EB09" w14:textId="77777777" w:rsidR="00BC6BCA" w:rsidRDefault="00BC6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altName w:val="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5779E" w14:textId="77777777" w:rsidR="00C72107" w:rsidRDefault="00BC6BCA">
    <w:pPr>
      <w:pStyle w:val="BodyText"/>
      <w:spacing w:line="14" w:lineRule="auto"/>
      <w:rPr>
        <w:sz w:val="20"/>
      </w:rPr>
    </w:pPr>
    <w:r>
      <w:rPr>
        <w:noProof/>
      </w:rPr>
      <w:drawing>
        <wp:anchor distT="0" distB="0" distL="0" distR="0" simplePos="0" relativeHeight="487539200" behindDoc="1" locked="0" layoutInCell="1" allowOverlap="1" wp14:anchorId="1204F268" wp14:editId="1DA2C6A7">
          <wp:simplePos x="0" y="0"/>
          <wp:positionH relativeFrom="page">
            <wp:posOffset>1107227</wp:posOffset>
          </wp:positionH>
          <wp:positionV relativeFrom="page">
            <wp:posOffset>8912447</wp:posOffset>
          </wp:positionV>
          <wp:extent cx="5696712" cy="493776"/>
          <wp:effectExtent l="0" t="0" r="0" b="1905"/>
          <wp:wrapNone/>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cstate="print"/>
                  <a:stretch>
                    <a:fillRect/>
                  </a:stretch>
                </pic:blipFill>
                <pic:spPr>
                  <a:xfrm>
                    <a:off x="0" y="0"/>
                    <a:ext cx="5696712" cy="493776"/>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5B0F8" w14:textId="77777777" w:rsidR="00BC6BCA" w:rsidRDefault="00BC6BCA">
      <w:r>
        <w:separator/>
      </w:r>
    </w:p>
  </w:footnote>
  <w:footnote w:type="continuationSeparator" w:id="0">
    <w:p w14:paraId="284ACA59" w14:textId="77777777" w:rsidR="00BC6BCA" w:rsidRDefault="00BC6B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75E8C" w14:textId="77777777" w:rsidR="00C72107" w:rsidRDefault="00BC6BCA">
    <w:pPr>
      <w:pStyle w:val="BodyText"/>
      <w:spacing w:line="14" w:lineRule="auto"/>
      <w:rPr>
        <w:sz w:val="20"/>
      </w:rPr>
    </w:pPr>
    <w:r>
      <w:rPr>
        <w:noProof/>
      </w:rPr>
      <w:drawing>
        <wp:anchor distT="0" distB="0" distL="0" distR="0" simplePos="0" relativeHeight="487538688" behindDoc="1" locked="0" layoutInCell="1" allowOverlap="1" wp14:anchorId="14CAAC9A" wp14:editId="51357581">
          <wp:simplePos x="0" y="0"/>
          <wp:positionH relativeFrom="page">
            <wp:align>center</wp:align>
          </wp:positionH>
          <wp:positionV relativeFrom="page">
            <wp:posOffset>527487</wp:posOffset>
          </wp:positionV>
          <wp:extent cx="1481328" cy="649224"/>
          <wp:effectExtent l="0" t="0" r="508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1481328" cy="64922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6A693B"/>
    <w:multiLevelType w:val="hybridMultilevel"/>
    <w:tmpl w:val="6E9273EC"/>
    <w:lvl w:ilvl="0" w:tplc="B8A4FC72">
      <w:numFmt w:val="bullet"/>
      <w:lvlText w:val="●"/>
      <w:lvlJc w:val="left"/>
      <w:pPr>
        <w:ind w:left="660" w:hanging="222"/>
      </w:pPr>
      <w:rPr>
        <w:rFonts w:ascii="Segoe UI Symbol" w:eastAsia="Segoe UI Symbol" w:hAnsi="Segoe UI Symbol" w:cs="Segoe UI Symbol" w:hint="default"/>
        <w:b w:val="0"/>
        <w:bCs w:val="0"/>
        <w:i w:val="0"/>
        <w:iCs w:val="0"/>
        <w:spacing w:val="0"/>
        <w:w w:val="99"/>
        <w:sz w:val="10"/>
        <w:szCs w:val="10"/>
        <w:lang w:val="en-US" w:eastAsia="en-US" w:bidi="ar-SA"/>
      </w:rPr>
    </w:lvl>
    <w:lvl w:ilvl="1" w:tplc="4E0EEEA6">
      <w:numFmt w:val="bullet"/>
      <w:lvlText w:val="•"/>
      <w:lvlJc w:val="left"/>
      <w:pPr>
        <w:ind w:left="1552" w:hanging="222"/>
      </w:pPr>
      <w:rPr>
        <w:rFonts w:hint="default"/>
        <w:lang w:val="en-US" w:eastAsia="en-US" w:bidi="ar-SA"/>
      </w:rPr>
    </w:lvl>
    <w:lvl w:ilvl="2" w:tplc="E7344EAC">
      <w:numFmt w:val="bullet"/>
      <w:lvlText w:val="•"/>
      <w:lvlJc w:val="left"/>
      <w:pPr>
        <w:ind w:left="2444" w:hanging="222"/>
      </w:pPr>
      <w:rPr>
        <w:rFonts w:hint="default"/>
        <w:lang w:val="en-US" w:eastAsia="en-US" w:bidi="ar-SA"/>
      </w:rPr>
    </w:lvl>
    <w:lvl w:ilvl="3" w:tplc="8C262570">
      <w:numFmt w:val="bullet"/>
      <w:lvlText w:val="•"/>
      <w:lvlJc w:val="left"/>
      <w:pPr>
        <w:ind w:left="3336" w:hanging="222"/>
      </w:pPr>
      <w:rPr>
        <w:rFonts w:hint="default"/>
        <w:lang w:val="en-US" w:eastAsia="en-US" w:bidi="ar-SA"/>
      </w:rPr>
    </w:lvl>
    <w:lvl w:ilvl="4" w:tplc="AC08361A">
      <w:numFmt w:val="bullet"/>
      <w:lvlText w:val="•"/>
      <w:lvlJc w:val="left"/>
      <w:pPr>
        <w:ind w:left="4228" w:hanging="222"/>
      </w:pPr>
      <w:rPr>
        <w:rFonts w:hint="default"/>
        <w:lang w:val="en-US" w:eastAsia="en-US" w:bidi="ar-SA"/>
      </w:rPr>
    </w:lvl>
    <w:lvl w:ilvl="5" w:tplc="FDB80816">
      <w:numFmt w:val="bullet"/>
      <w:lvlText w:val="•"/>
      <w:lvlJc w:val="left"/>
      <w:pPr>
        <w:ind w:left="5120" w:hanging="222"/>
      </w:pPr>
      <w:rPr>
        <w:rFonts w:hint="default"/>
        <w:lang w:val="en-US" w:eastAsia="en-US" w:bidi="ar-SA"/>
      </w:rPr>
    </w:lvl>
    <w:lvl w:ilvl="6" w:tplc="9B2ECE4A">
      <w:numFmt w:val="bullet"/>
      <w:lvlText w:val="•"/>
      <w:lvlJc w:val="left"/>
      <w:pPr>
        <w:ind w:left="6012" w:hanging="222"/>
      </w:pPr>
      <w:rPr>
        <w:rFonts w:hint="default"/>
        <w:lang w:val="en-US" w:eastAsia="en-US" w:bidi="ar-SA"/>
      </w:rPr>
    </w:lvl>
    <w:lvl w:ilvl="7" w:tplc="90384AB4">
      <w:numFmt w:val="bullet"/>
      <w:lvlText w:val="•"/>
      <w:lvlJc w:val="left"/>
      <w:pPr>
        <w:ind w:left="6904" w:hanging="222"/>
      </w:pPr>
      <w:rPr>
        <w:rFonts w:hint="default"/>
        <w:lang w:val="en-US" w:eastAsia="en-US" w:bidi="ar-SA"/>
      </w:rPr>
    </w:lvl>
    <w:lvl w:ilvl="8" w:tplc="513CF2A4">
      <w:numFmt w:val="bullet"/>
      <w:lvlText w:val="•"/>
      <w:lvlJc w:val="left"/>
      <w:pPr>
        <w:ind w:left="7796" w:hanging="222"/>
      </w:pPr>
      <w:rPr>
        <w:rFonts w:hint="default"/>
        <w:lang w:val="en-US" w:eastAsia="en-US" w:bidi="ar-SA"/>
      </w:rPr>
    </w:lvl>
  </w:abstractNum>
  <w:num w:numId="1" w16cid:durableId="5706231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C72107"/>
    <w:rsid w:val="008337A4"/>
    <w:rsid w:val="00BC6BCA"/>
    <w:rsid w:val="00C72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6BC6E0"/>
  <w15:docId w15:val="{73438EB1-02C5-4084-B424-0C46916A4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88"/>
      <w:ind w:left="2203" w:right="2199"/>
      <w:jc w:val="center"/>
      <w:outlineLvl w:val="0"/>
    </w:pPr>
    <w:rPr>
      <w:b/>
      <w:bCs/>
      <w:sz w:val="28"/>
      <w:szCs w:val="28"/>
    </w:rPr>
  </w:style>
  <w:style w:type="paragraph" w:styleId="Heading2">
    <w:name w:val="heading 2"/>
    <w:basedOn w:val="Normal"/>
    <w:uiPriority w:val="9"/>
    <w:unhideWhenUsed/>
    <w:qFormat/>
    <w:pPr>
      <w:ind w:left="659" w:hanging="221"/>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659" w:hanging="22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337A4"/>
    <w:pPr>
      <w:tabs>
        <w:tab w:val="center" w:pos="4680"/>
        <w:tab w:val="right" w:pos="9360"/>
      </w:tabs>
    </w:pPr>
  </w:style>
  <w:style w:type="character" w:customStyle="1" w:styleId="HeaderChar">
    <w:name w:val="Header Char"/>
    <w:basedOn w:val="DefaultParagraphFont"/>
    <w:link w:val="Header"/>
    <w:uiPriority w:val="99"/>
    <w:rsid w:val="008337A4"/>
    <w:rPr>
      <w:rFonts w:ascii="Times New Roman" w:eastAsia="Times New Roman" w:hAnsi="Times New Roman" w:cs="Times New Roman"/>
    </w:rPr>
  </w:style>
  <w:style w:type="paragraph" w:styleId="Footer">
    <w:name w:val="footer"/>
    <w:basedOn w:val="Normal"/>
    <w:link w:val="FooterChar"/>
    <w:uiPriority w:val="99"/>
    <w:unhideWhenUsed/>
    <w:rsid w:val="008337A4"/>
    <w:pPr>
      <w:tabs>
        <w:tab w:val="center" w:pos="4680"/>
        <w:tab w:val="right" w:pos="9360"/>
      </w:tabs>
    </w:pPr>
  </w:style>
  <w:style w:type="character" w:customStyle="1" w:styleId="FooterChar">
    <w:name w:val="Footer Char"/>
    <w:basedOn w:val="DefaultParagraphFont"/>
    <w:link w:val="Footer"/>
    <w:uiPriority w:val="99"/>
    <w:rsid w:val="008337A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thicspoint.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1544</Words>
  <Characters>8805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Jakks pacific inc</Company>
  <LinksUpToDate>false</LinksUpToDate>
  <CharactersWithSpaces>10329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Shareholder.com</dc:creator>
  <cp:lastModifiedBy>Neil Edat</cp:lastModifiedBy>
  <cp:revision>2</cp:revision>
  <dcterms:created xsi:type="dcterms:W3CDTF">2023-09-21T19:27:00Z</dcterms:created>
  <dcterms:modified xsi:type="dcterms:W3CDTF">2023-09-26T14:53:00Z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2023-07-31T00:00:00Z</vt:filetime>
  </property>
  <property fmtid="{D5CDD505-2E9C-101B-9397-08002B2CF9AE}" pid="3" name="Creator">
    <vt:lpwstr>Microsoft® Word 2019</vt:lpwstr>
  </property>
  <property fmtid="{D5CDD505-2E9C-101B-9397-08002B2CF9AE}" pid="4" name="LastSaved">
    <vt:filetime>2023-09-21T00:00:00Z</vt:filetime>
  </property>
  <property fmtid="{D5CDD505-2E9C-101B-9397-08002B2CF9AE}" pid="5" name="Producer">
    <vt:lpwstr>Microsoft® Word 2019</vt:lpwstr>
  </property>
</Properties>
</file>